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975" w:tblpY="2388"/>
        <w:tblOverlap w:val="never"/>
        <w:tblW w:w="8302" w:type="dxa"/>
        <w:tblBorders>
          <w:bottom w:val="single" w:sz="12" w:space="0" w:color="FF0000"/>
        </w:tblBorders>
        <w:tblLook w:val="04A0"/>
      </w:tblPr>
      <w:tblGrid>
        <w:gridCol w:w="8302"/>
      </w:tblGrid>
      <w:tr w:rsidR="00BF798A" w:rsidTr="00762022">
        <w:trPr>
          <w:cantSplit/>
          <w:trHeight w:val="1258"/>
        </w:trPr>
        <w:tc>
          <w:tcPr>
            <w:tcW w:w="8302" w:type="dxa"/>
            <w:noWrap/>
          </w:tcPr>
          <w:p w:rsidR="00BF798A" w:rsidRDefault="004D0571">
            <w:pPr>
              <w:spacing w:line="336" w:lineRule="auto"/>
              <w:jc w:val="center"/>
              <w:rPr>
                <w:rFonts w:ascii="Impact" w:eastAsia="方正姚体" w:hAnsi="Impact"/>
                <w:b/>
                <w:bCs/>
                <w:color w:val="FF0000"/>
                <w:spacing w:val="-8"/>
                <w:w w:val="93"/>
                <w:sz w:val="84"/>
                <w:szCs w:val="84"/>
                <w:shd w:val="pct10" w:color="auto" w:fill="FFFFFF"/>
              </w:rPr>
            </w:pPr>
            <w:r>
              <w:rPr>
                <w:rFonts w:ascii="方正小标宋_GBK" w:eastAsia="方正小标宋_GBK" w:hAnsi="方正小标宋_GBK" w:cs="方正小标宋_GBK" w:hint="eastAsia"/>
                <w:b/>
                <w:bCs/>
                <w:color w:val="FF0000"/>
                <w:spacing w:val="-8"/>
                <w:w w:val="93"/>
                <w:sz w:val="72"/>
                <w:szCs w:val="72"/>
              </w:rPr>
              <w:t>新乡市建筑消防协会文件</w:t>
            </w:r>
          </w:p>
        </w:tc>
      </w:tr>
      <w:tr w:rsidR="00BF798A" w:rsidTr="00762022">
        <w:trPr>
          <w:cantSplit/>
          <w:trHeight w:val="1311"/>
        </w:trPr>
        <w:tc>
          <w:tcPr>
            <w:tcW w:w="8302" w:type="dxa"/>
            <w:noWrap/>
          </w:tcPr>
          <w:p w:rsidR="00BF798A" w:rsidRDefault="00BF798A">
            <w:pPr>
              <w:spacing w:line="336" w:lineRule="auto"/>
              <w:jc w:val="center"/>
              <w:rPr>
                <w:rFonts w:ascii="楷体_GB2312" w:eastAsia="楷体_GB2312"/>
                <w:spacing w:val="-12"/>
                <w:sz w:val="32"/>
              </w:rPr>
            </w:pPr>
          </w:p>
          <w:p w:rsidR="00BF798A" w:rsidRDefault="004D0571">
            <w:pPr>
              <w:spacing w:line="336" w:lineRule="auto"/>
              <w:jc w:val="center"/>
              <w:rPr>
                <w:rFonts w:ascii="仿宋_GB2312" w:eastAsia="仿宋_GB2312"/>
                <w:sz w:val="32"/>
                <w:szCs w:val="32"/>
              </w:rPr>
            </w:pPr>
            <w:r>
              <w:rPr>
                <w:rFonts w:ascii="仿宋_GB2312" w:eastAsia="仿宋_GB2312" w:hint="eastAsia"/>
                <w:sz w:val="32"/>
                <w:szCs w:val="32"/>
              </w:rPr>
              <w:t>新建消协〔</w:t>
            </w:r>
            <w:r>
              <w:rPr>
                <w:rFonts w:ascii="Times New Roman" w:eastAsia="仿宋_GB2312" w:hAnsi="Times New Roman" w:cs="Times New Roman"/>
                <w:sz w:val="32"/>
                <w:szCs w:val="32"/>
              </w:rPr>
              <w:t>2021</w:t>
            </w:r>
            <w:r>
              <w:rPr>
                <w:rFonts w:ascii="仿宋_GB2312" w:eastAsia="仿宋_GB2312" w:hint="eastAsia"/>
                <w:sz w:val="32"/>
                <w:szCs w:val="32"/>
              </w:rPr>
              <w:t>〕</w:t>
            </w:r>
            <w:r>
              <w:rPr>
                <w:rFonts w:ascii="Times New Roman" w:eastAsia="仿宋_GB2312" w:hAnsi="Times New Roman" w:cs="Times New Roman" w:hint="eastAsia"/>
                <w:sz w:val="32"/>
                <w:szCs w:val="32"/>
              </w:rPr>
              <w:t>3</w:t>
            </w:r>
            <w:r>
              <w:rPr>
                <w:rFonts w:ascii="仿宋_GB2312" w:eastAsia="仿宋_GB2312" w:hint="eastAsia"/>
                <w:sz w:val="32"/>
                <w:szCs w:val="32"/>
              </w:rPr>
              <w:t>号</w:t>
            </w:r>
          </w:p>
        </w:tc>
      </w:tr>
    </w:tbl>
    <w:p w:rsidR="00BF798A" w:rsidRPr="00762022" w:rsidRDefault="00BF798A">
      <w:pPr>
        <w:rPr>
          <w:rFonts w:ascii="方正小标宋_GBK" w:eastAsia="方正小标宋_GBK" w:hAnsi="方正小标宋_GBK" w:cs="方正小标宋_GBK"/>
          <w:sz w:val="15"/>
          <w:szCs w:val="15"/>
        </w:rPr>
      </w:pPr>
    </w:p>
    <w:p w:rsidR="00BF798A" w:rsidRDefault="00762022">
      <w:pPr>
        <w:ind w:firstLineChars="300" w:firstLine="108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 xml:space="preserve">  </w:t>
      </w:r>
      <w:r w:rsidR="004D0571">
        <w:rPr>
          <w:rFonts w:ascii="方正小标宋_GBK" w:eastAsia="方正小标宋_GBK" w:hAnsi="方正小标宋_GBK" w:cs="方正小标宋_GBK" w:hint="eastAsia"/>
          <w:sz w:val="36"/>
          <w:szCs w:val="36"/>
        </w:rPr>
        <w:t>新乡市建筑消防协会关于公开征集消防</w:t>
      </w:r>
    </w:p>
    <w:p w:rsidR="00BF798A" w:rsidRDefault="00762022">
      <w:pPr>
        <w:ind w:firstLineChars="700" w:firstLine="252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 xml:space="preserve">  </w:t>
      </w:r>
      <w:r w:rsidR="004D0571">
        <w:rPr>
          <w:rFonts w:ascii="方正小标宋_GBK" w:eastAsia="方正小标宋_GBK" w:hAnsi="方正小标宋_GBK" w:cs="方正小标宋_GBK" w:hint="eastAsia"/>
          <w:sz w:val="36"/>
          <w:szCs w:val="36"/>
        </w:rPr>
        <w:t>工程监督员的通知</w:t>
      </w:r>
    </w:p>
    <w:p w:rsidR="00BF798A" w:rsidRPr="00762022" w:rsidRDefault="00BF798A">
      <w:pPr>
        <w:rPr>
          <w:rFonts w:asciiTheme="majorEastAsia" w:eastAsiaTheme="majorEastAsia" w:hAnsiTheme="majorEastAsia"/>
          <w:sz w:val="13"/>
          <w:szCs w:val="13"/>
        </w:rPr>
      </w:pPr>
      <w:bookmarkStart w:id="0" w:name="_GoBack"/>
      <w:bookmarkEnd w:id="0"/>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各有关单位：</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为加强我市建设工程消防施工企业和消防技术服务机</w:t>
      </w:r>
      <w:r>
        <w:rPr>
          <w:rFonts w:ascii="方正仿宋_GBK" w:eastAsia="方正仿宋_GBK" w:hAnsi="方正仿宋_GBK" w:cs="方正仿宋_GBK" w:hint="eastAsia"/>
          <w:sz w:val="32"/>
          <w:szCs w:val="32"/>
        </w:rPr>
        <w:t>构的监督管理，建立诚信、自律、健康的市场秩序，保障消防工程施工质量，按照市住建局下发的《关于进一步规范建筑消防审验管理的通知》（新建〔</w:t>
      </w:r>
      <w:r>
        <w:rPr>
          <w:rFonts w:ascii="Times New Roman" w:eastAsia="方正仿宋_GBK" w:hAnsi="Times New Roman" w:cs="Times New Roman"/>
          <w:sz w:val="32"/>
          <w:szCs w:val="32"/>
        </w:rPr>
        <w:t>2020</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127</w:t>
      </w:r>
      <w:r>
        <w:rPr>
          <w:rFonts w:ascii="方正仿宋_GBK" w:eastAsia="方正仿宋_GBK" w:hAnsi="方正仿宋_GBK" w:cs="方正仿宋_GBK" w:hint="eastAsia"/>
          <w:sz w:val="32"/>
          <w:szCs w:val="32"/>
        </w:rPr>
        <w:t>号）的相关要求，经研究，决定公开征集</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名消防工程监督员。现就有关事项通知如下：</w:t>
      </w:r>
    </w:p>
    <w:p w:rsidR="00BF798A" w:rsidRDefault="004D0571">
      <w:pPr>
        <w:spacing w:line="579" w:lineRule="exact"/>
        <w:rPr>
          <w:rFonts w:ascii="黑体" w:eastAsia="黑体" w:hAnsi="黑体"/>
          <w:sz w:val="32"/>
          <w:szCs w:val="32"/>
        </w:rPr>
      </w:pPr>
      <w:r>
        <w:rPr>
          <w:rFonts w:ascii="仿宋" w:eastAsia="仿宋" w:hAnsi="仿宋" w:hint="eastAsia"/>
          <w:sz w:val="32"/>
          <w:szCs w:val="32"/>
        </w:rPr>
        <w:t xml:space="preserve">　　</w:t>
      </w:r>
      <w:r>
        <w:rPr>
          <w:rFonts w:ascii="方正黑体_GBK" w:eastAsia="方正黑体_GBK" w:hAnsi="方正黑体_GBK" w:cs="方正黑体_GBK" w:hint="eastAsia"/>
          <w:sz w:val="32"/>
          <w:szCs w:val="32"/>
        </w:rPr>
        <w:t>一、消防工程监督员主要职责</w:t>
      </w:r>
    </w:p>
    <w:p w:rsidR="00BF798A" w:rsidRDefault="004D0571">
      <w:pPr>
        <w:spacing w:line="579" w:lineRule="exact"/>
        <w:rPr>
          <w:rFonts w:ascii="方正仿宋_GBK" w:eastAsia="方正仿宋_GBK" w:hAnsi="方正仿宋_GBK" w:cs="方正仿宋_GBK"/>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按照市建设主管部门的安排，对在我市范围内从事消防工程施工的企业和消防技术服务机构从业情况进行监督；查验消防施工企业、消防技术服务机构资质情况；查验消防施工企业、消防技术服务机构项目负责人配备情况；查验工程消防施工人员、操作人员的培训和持证情况，人员意外伤亡保险办理情况；查验施工现场与消防工程有关的产品质量情况；查验消防施工和质量检测</w:t>
      </w:r>
      <w:r>
        <w:rPr>
          <w:rFonts w:ascii="方正仿宋_GBK" w:eastAsia="方正仿宋_GBK" w:hAnsi="方正仿宋_GBK" w:cs="方正仿宋_GBK" w:hint="eastAsia"/>
          <w:sz w:val="32"/>
          <w:szCs w:val="32"/>
        </w:rPr>
        <w:lastRenderedPageBreak/>
        <w:t>过程记录情况；查验与消防相关的建筑、给水、电气、暖通、结构等专业，是否按照经图审的消防设计、国家消防技术标准进行施工；查验消防技术服务机构出具的检测报告、维保报告是否与现场情况</w:t>
      </w:r>
      <w:r>
        <w:rPr>
          <w:rFonts w:ascii="方正仿宋_GBK" w:eastAsia="方正仿宋_GBK" w:hAnsi="方正仿宋_GBK" w:cs="方正仿宋_GBK" w:hint="eastAsia"/>
          <w:sz w:val="32"/>
          <w:szCs w:val="32"/>
        </w:rPr>
        <w:t>一致，现场检测人员和检测报告上签名人员是否一致，是否存在出具虚假失实报告的情况；查验消防施工企业或消防技术服务机构否存在弄虚作假、违反法律、法规、规章、强制性标准和主管部门有关规定等不良行为；参与协会组织的调研活动和座谈会，为推动工作开展提供合理的意见和建议。</w:t>
      </w:r>
    </w:p>
    <w:p w:rsidR="00BF798A" w:rsidRDefault="004D0571">
      <w:pPr>
        <w:spacing w:line="579" w:lineRule="exact"/>
        <w:rPr>
          <w:rFonts w:ascii="黑体" w:eastAsia="黑体" w:hAnsi="黑体"/>
          <w:sz w:val="32"/>
          <w:szCs w:val="32"/>
        </w:rPr>
      </w:pPr>
      <w:r>
        <w:rPr>
          <w:rFonts w:ascii="仿宋" w:eastAsia="仿宋" w:hAnsi="仿宋" w:hint="eastAsia"/>
          <w:sz w:val="32"/>
          <w:szCs w:val="32"/>
        </w:rPr>
        <w:t xml:space="preserve">　　</w:t>
      </w:r>
      <w:r>
        <w:rPr>
          <w:rFonts w:ascii="方正黑体_GBK" w:eastAsia="方正黑体_GBK" w:hAnsi="方正黑体_GBK" w:cs="方正黑体_GBK" w:hint="eastAsia"/>
          <w:sz w:val="32"/>
          <w:szCs w:val="32"/>
        </w:rPr>
        <w:t>二、消防工程监督员基本条件</w:t>
      </w:r>
    </w:p>
    <w:p w:rsidR="00BF798A" w:rsidRDefault="004D0571">
      <w:pPr>
        <w:spacing w:line="579" w:lineRule="exact"/>
        <w:rPr>
          <w:rFonts w:ascii="方正仿宋_GBK" w:eastAsia="方正仿宋_GBK" w:hAnsi="方正仿宋_GBK" w:cs="方正仿宋_GBK"/>
          <w:sz w:val="32"/>
          <w:szCs w:val="32"/>
        </w:rPr>
      </w:pPr>
      <w:r>
        <w:rPr>
          <w:rFonts w:ascii="仿宋" w:eastAsia="仿宋" w:hAnsi="仿宋" w:hint="eastAsia"/>
          <w:sz w:val="32"/>
          <w:szCs w:val="32"/>
        </w:rPr>
        <w:t xml:space="preserve">　　</w:t>
      </w:r>
      <w:r>
        <w:rPr>
          <w:rFonts w:ascii="方正仿宋_GBK" w:eastAsia="方正仿宋_GBK" w:hAnsi="方正仿宋_GBK" w:cs="方正仿宋_GBK" w:hint="eastAsia"/>
          <w:sz w:val="32"/>
          <w:szCs w:val="32"/>
        </w:rPr>
        <w:t>（一）具有良好的政治素质和职业道德，遵纪守法，公正诚信，廉洁自律，工作严谨，无违法违纪行为，无不良信用记录。</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（二）身体健康，具备胜任现场检查工作的身体条件，年龄一般不超过</w:t>
      </w:r>
      <w:r>
        <w:rPr>
          <w:rFonts w:ascii="Times New Roman" w:eastAsia="方正仿宋_GBK" w:hAnsi="Times New Roman" w:cs="Times New Roman" w:hint="eastAsia"/>
          <w:sz w:val="32"/>
          <w:szCs w:val="32"/>
        </w:rPr>
        <w:t>60</w:t>
      </w:r>
      <w:r>
        <w:rPr>
          <w:rFonts w:ascii="方正仿宋_GBK" w:eastAsia="方正仿宋_GBK" w:hAnsi="方正仿宋_GBK" w:cs="方正仿宋_GBK" w:hint="eastAsia"/>
          <w:sz w:val="32"/>
          <w:szCs w:val="32"/>
        </w:rPr>
        <w:t>岁。</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（三）具有</w:t>
      </w:r>
      <w:r>
        <w:rPr>
          <w:rFonts w:ascii="Times New Roman" w:eastAsia="方正仿宋_GBK" w:hAnsi="Times New Roman" w:cs="Times New Roman" w:hint="eastAsia"/>
          <w:sz w:val="32"/>
          <w:szCs w:val="32"/>
        </w:rPr>
        <w:t>10</w:t>
      </w:r>
      <w:r>
        <w:rPr>
          <w:rFonts w:ascii="方正仿宋_GBK" w:eastAsia="方正仿宋_GBK" w:hAnsi="方正仿宋_GBK" w:cs="方正仿宋_GBK" w:hint="eastAsia"/>
          <w:sz w:val="32"/>
          <w:szCs w:val="32"/>
        </w:rPr>
        <w:t>年以上从事</w:t>
      </w:r>
      <w:r>
        <w:rPr>
          <w:rFonts w:ascii="方正仿宋_GBK" w:eastAsia="方正仿宋_GBK" w:hAnsi="方正仿宋_GBK" w:cs="方正仿宋_GBK" w:hint="eastAsia"/>
          <w:sz w:val="32"/>
          <w:szCs w:val="32"/>
        </w:rPr>
        <w:t>消防技术相关建设、设计、施工、监理、检测、审图等工作经验，熟悉国家工程建设、消防工程法律法规、政策和技术标准，了解国内外消防技术发展方向，具有较高的专业理论知识、丰富的实践经验及较强的专业技术分析鉴定能力。</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符合以上条件，具有一级注册消防工程师资格的，从事消防技术相关工作经验年限可放宽至</w:t>
      </w:r>
      <w:r>
        <w:rPr>
          <w:rFonts w:ascii="Times New Roman" w:eastAsia="方正仿宋_GBK" w:hAnsi="Times New Roman" w:cs="Times New Roman" w:hint="eastAsia"/>
          <w:sz w:val="32"/>
          <w:szCs w:val="32"/>
        </w:rPr>
        <w:t>5</w:t>
      </w:r>
      <w:r>
        <w:rPr>
          <w:rFonts w:ascii="方正仿宋_GBK" w:eastAsia="方正仿宋_GBK" w:hAnsi="方正仿宋_GBK" w:cs="方正仿宋_GBK" w:hint="eastAsia"/>
          <w:sz w:val="32"/>
          <w:szCs w:val="32"/>
        </w:rPr>
        <w:t>年以上。具有相关专业副高级以上技术职称（含副高级），或取得相关专业注册执业资格的优先考虑。</w:t>
      </w:r>
    </w:p>
    <w:p w:rsidR="00BF798A" w:rsidRDefault="004D0571">
      <w:pPr>
        <w:spacing w:line="579" w:lineRule="exact"/>
        <w:rPr>
          <w:rFonts w:ascii="黑体" w:eastAsia="黑体" w:hAnsi="黑体"/>
          <w:sz w:val="32"/>
          <w:szCs w:val="32"/>
        </w:rPr>
      </w:pPr>
      <w:r>
        <w:rPr>
          <w:rFonts w:ascii="仿宋" w:eastAsia="仿宋" w:hAnsi="仿宋" w:hint="eastAsia"/>
          <w:sz w:val="32"/>
          <w:szCs w:val="32"/>
        </w:rPr>
        <w:lastRenderedPageBreak/>
        <w:t xml:space="preserve">　</w:t>
      </w:r>
      <w:r>
        <w:rPr>
          <w:rFonts w:ascii="方正黑体_GBK" w:eastAsia="方正黑体_GBK" w:hAnsi="方正黑体_GBK" w:cs="方正黑体_GBK" w:hint="eastAsia"/>
          <w:sz w:val="32"/>
          <w:szCs w:val="32"/>
        </w:rPr>
        <w:t xml:space="preserve">　三、申报程序</w:t>
      </w:r>
    </w:p>
    <w:p w:rsidR="00BF798A" w:rsidRDefault="004D0571">
      <w:pPr>
        <w:spacing w:line="579" w:lineRule="exact"/>
        <w:rPr>
          <w:rFonts w:ascii="方正仿宋_GBK" w:eastAsia="方正仿宋_GBK" w:hAnsi="方正仿宋_GBK" w:cs="方正仿宋_GBK"/>
          <w:sz w:val="32"/>
          <w:szCs w:val="32"/>
        </w:rPr>
      </w:pPr>
      <w:r>
        <w:rPr>
          <w:rFonts w:ascii="仿宋" w:eastAsia="仿宋" w:hAnsi="仿宋" w:hint="eastAsia"/>
          <w:sz w:val="32"/>
          <w:szCs w:val="32"/>
        </w:rPr>
        <w:t xml:space="preserve">　　</w:t>
      </w:r>
      <w:r>
        <w:rPr>
          <w:rFonts w:ascii="方正仿宋_GBK" w:eastAsia="方正仿宋_GBK" w:hAnsi="方正仿宋_GBK" w:cs="方正仿宋_GBK" w:hint="eastAsia"/>
          <w:sz w:val="32"/>
          <w:szCs w:val="32"/>
        </w:rPr>
        <w:t>本次征集工作按照个人自荐、单位推荐、市建筑消防协会审核、报备主管部门批准并公示的程序进行。</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w:t>
      </w:r>
      <w:r>
        <w:rPr>
          <w:rFonts w:ascii="方正仿宋_GBK" w:eastAsia="方正仿宋_GBK" w:hAnsi="方正仿宋_GBK" w:cs="方正仿宋_GBK" w:hint="eastAsia"/>
          <w:sz w:val="32"/>
          <w:szCs w:val="32"/>
        </w:rPr>
        <w:t>）有申报意向者如实填写《新乡市消防工程监督员登记表》（附件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方正仿宋_GBK" w:eastAsia="方正仿宋_GBK" w:hAnsi="方正仿宋_GBK" w:cs="方正仿宋_GBK" w:hint="eastAsia"/>
          <w:sz w:val="32"/>
          <w:szCs w:val="32"/>
        </w:rPr>
        <w:t>，提供身份证、毕业证书、职称证书、职业资格证书及相关证明材料原件和复印件，报申报人所在单位。</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（二）申报人所在单位核实相关材料，填写单位意见、加盖公章后报市建筑消防协会。</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（三）经市建筑消防协会审核、报备主管部门同意后，对符合要求的监督员名单进行公示，公示无异议的将作为我市消防工程监督员。</w:t>
      </w:r>
    </w:p>
    <w:p w:rsidR="00BF798A" w:rsidRDefault="004D0571">
      <w:pPr>
        <w:spacing w:line="579" w:lineRule="exact"/>
        <w:rPr>
          <w:rFonts w:ascii="黑体" w:eastAsia="黑体" w:hAnsi="黑体"/>
          <w:sz w:val="32"/>
          <w:szCs w:val="32"/>
        </w:rPr>
      </w:pPr>
      <w:r>
        <w:rPr>
          <w:rFonts w:ascii="仿宋" w:eastAsia="仿宋" w:hAnsi="仿宋" w:hint="eastAsia"/>
          <w:sz w:val="32"/>
          <w:szCs w:val="32"/>
        </w:rPr>
        <w:t xml:space="preserve">　</w:t>
      </w:r>
      <w:r>
        <w:rPr>
          <w:rFonts w:ascii="方正黑体_GBK" w:eastAsia="方正黑体_GBK" w:hAnsi="方正黑体_GBK" w:cs="方正黑体_GBK" w:hint="eastAsia"/>
          <w:sz w:val="32"/>
          <w:szCs w:val="32"/>
        </w:rPr>
        <w:t xml:space="preserve">　四、监督员管理</w:t>
      </w:r>
    </w:p>
    <w:p w:rsidR="00BF798A" w:rsidRDefault="004D0571">
      <w:pPr>
        <w:spacing w:line="579" w:lineRule="exact"/>
        <w:rPr>
          <w:rFonts w:ascii="方正仿宋_GBK" w:eastAsia="方正仿宋_GBK" w:hAnsi="方正仿宋_GBK" w:cs="方正仿宋_GBK"/>
          <w:sz w:val="32"/>
          <w:szCs w:val="32"/>
        </w:rPr>
      </w:pPr>
      <w:r>
        <w:rPr>
          <w:rFonts w:ascii="仿宋" w:eastAsia="仿宋" w:hAnsi="仿宋" w:hint="eastAsia"/>
          <w:sz w:val="32"/>
          <w:szCs w:val="32"/>
        </w:rPr>
        <w:t xml:space="preserve">　　</w:t>
      </w:r>
      <w:r>
        <w:rPr>
          <w:rFonts w:ascii="方正仿宋_GBK" w:eastAsia="方正仿宋_GBK" w:hAnsi="方正仿宋_GBK" w:cs="方正仿宋_GBK" w:hint="eastAsia"/>
          <w:sz w:val="32"/>
          <w:szCs w:val="32"/>
        </w:rPr>
        <w:t>（一）市建筑消防协会负责监督员的管理。</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（二）实行监督员聘任制，聘期</w:t>
      </w:r>
      <w:r>
        <w:rPr>
          <w:rFonts w:ascii="Times New Roman" w:eastAsia="方正仿宋_GBK" w:hAnsi="Times New Roman" w:cs="Times New Roman" w:hint="eastAsia"/>
          <w:sz w:val="32"/>
          <w:szCs w:val="32"/>
        </w:rPr>
        <w:t>2 </w:t>
      </w:r>
      <w:r>
        <w:rPr>
          <w:rFonts w:ascii="方正仿宋_GBK" w:eastAsia="方正仿宋_GBK" w:hAnsi="方正仿宋_GBK" w:cs="方正仿宋_GBK" w:hint="eastAsia"/>
          <w:sz w:val="32"/>
          <w:szCs w:val="32"/>
        </w:rPr>
        <w:t>年，聘期届满经审查合格的可以续聘。</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（三）实行监督员动态管理制，根据监督员履职情况，解聘违规违纪或不能胜任工作的监督员，增补符合条件的监督员。</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（四）有下列情形之一的予以解聘。</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hint="eastAsia"/>
          <w:sz w:val="32"/>
          <w:szCs w:val="32"/>
        </w:rPr>
        <w:t>1.</w:t>
      </w:r>
      <w:r>
        <w:rPr>
          <w:rFonts w:ascii="方正仿宋_GBK" w:eastAsia="方正仿宋_GBK" w:hAnsi="方正仿宋_GBK" w:cs="方正仿宋_GBK" w:hint="eastAsia"/>
          <w:sz w:val="32"/>
          <w:szCs w:val="32"/>
        </w:rPr>
        <w:t>无正当理由多次不参加主管部门委派工作的；</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2.</w:t>
      </w:r>
      <w:r>
        <w:rPr>
          <w:rFonts w:ascii="方正仿宋_GBK" w:eastAsia="方正仿宋_GBK" w:hAnsi="方正仿宋_GBK" w:cs="方正仿宋_GBK" w:hint="eastAsia"/>
          <w:sz w:val="32"/>
          <w:szCs w:val="32"/>
        </w:rPr>
        <w:t>故意隐瞒与被监督单位的利害关系，不遵守回避原则的；</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3.</w:t>
      </w:r>
      <w:r>
        <w:rPr>
          <w:rFonts w:ascii="方正仿宋_GBK" w:eastAsia="方正仿宋_GBK" w:hAnsi="方正仿宋_GBK" w:cs="方正仿宋_GBK" w:hint="eastAsia"/>
          <w:sz w:val="32"/>
          <w:szCs w:val="32"/>
        </w:rPr>
        <w:t>在相关工作中不遵守保密规则，弄虚作假，徇私舞弊，造成严重后果的；</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有其它严重违法违纪行为的。</w:t>
      </w:r>
    </w:p>
    <w:p w:rsidR="00BF798A" w:rsidRDefault="004D0571">
      <w:pPr>
        <w:spacing w:line="579" w:lineRule="exac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五、征集时间</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本次消防工程监督员集中征集截止时间为</w:t>
      </w:r>
      <w:r>
        <w:rPr>
          <w:rFonts w:ascii="Times New Roman" w:eastAsia="方正仿宋_GBK" w:hAnsi="Times New Roman" w:cs="Times New Roman" w:hint="eastAsia"/>
          <w:sz w:val="32"/>
          <w:szCs w:val="32"/>
        </w:rPr>
        <w:t>2021</w:t>
      </w:r>
      <w:r>
        <w:rPr>
          <w:rFonts w:ascii="方正仿宋_GBK" w:eastAsia="方正仿宋_GBK" w:hAnsi="方正仿宋_GBK" w:cs="方正仿宋_GBK" w:hint="eastAsia"/>
          <w:sz w:val="32"/>
          <w:szCs w:val="32"/>
        </w:rPr>
        <w:t>年</w:t>
      </w:r>
      <w:r>
        <w:rPr>
          <w:rFonts w:ascii="Times New Roman" w:eastAsia="方正仿宋_GBK" w:hAnsi="Times New Roman" w:cs="Times New Roman" w:hint="eastAsia"/>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Times New Roman" w:hint="eastAsia"/>
          <w:sz w:val="32"/>
          <w:szCs w:val="32"/>
        </w:rPr>
        <w:t>20</w:t>
      </w:r>
      <w:r>
        <w:rPr>
          <w:rFonts w:ascii="方正仿宋_GBK" w:eastAsia="方正仿宋_GBK" w:hAnsi="方正仿宋_GBK" w:cs="方正仿宋_GBK" w:hint="eastAsia"/>
          <w:sz w:val="32"/>
          <w:szCs w:val="32"/>
        </w:rPr>
        <w:t>日，过期不予受理。</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 xml:space="preserve">　六、联系方式</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电话：</w:t>
      </w:r>
      <w:r>
        <w:rPr>
          <w:rFonts w:ascii="Times New Roman" w:eastAsia="方正仿宋_GBK" w:hAnsi="Times New Roman" w:cs="Times New Roman" w:hint="eastAsia"/>
          <w:sz w:val="32"/>
          <w:szCs w:val="32"/>
        </w:rPr>
        <w:t>0373-5286119</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邮箱：</w:t>
      </w:r>
      <w:r>
        <w:rPr>
          <w:rFonts w:ascii="方正仿宋_GBK" w:eastAsia="方正仿宋_GBK" w:hAnsi="方正仿宋_GBK" w:cs="方正仿宋_GBK" w:hint="eastAsia"/>
          <w:sz w:val="32"/>
          <w:szCs w:val="32"/>
        </w:rPr>
        <w:t>xxsjzxfxh@</w:t>
      </w:r>
      <w:r>
        <w:rPr>
          <w:rFonts w:ascii="Times New Roman" w:eastAsia="方正仿宋_GBK" w:hAnsi="Times New Roman" w:cs="Times New Roman" w:hint="eastAsia"/>
          <w:sz w:val="32"/>
          <w:szCs w:val="32"/>
        </w:rPr>
        <w:t>163.</w:t>
      </w:r>
      <w:r>
        <w:rPr>
          <w:rFonts w:ascii="方正仿宋_GBK" w:eastAsia="方正仿宋_GBK" w:hAnsi="方正仿宋_GBK" w:cs="方正仿宋_GBK" w:hint="eastAsia"/>
          <w:sz w:val="32"/>
          <w:szCs w:val="32"/>
        </w:rPr>
        <w:t>com</w:t>
      </w:r>
    </w:p>
    <w:p w:rsidR="00BF798A" w:rsidRDefault="004D0571">
      <w:pPr>
        <w:spacing w:line="579"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地址：新乡市高新区向阳路与振中路交叉口向南</w:t>
      </w:r>
      <w:r>
        <w:rPr>
          <w:rFonts w:ascii="Times New Roman" w:eastAsia="方正仿宋_GBK" w:hAnsi="Times New Roman" w:cs="Times New Roman" w:hint="eastAsia"/>
          <w:sz w:val="32"/>
          <w:szCs w:val="32"/>
        </w:rPr>
        <w:t>200</w:t>
      </w:r>
      <w:r>
        <w:rPr>
          <w:rFonts w:ascii="方正仿宋_GBK" w:eastAsia="方正仿宋_GBK" w:hAnsi="方正仿宋_GBK" w:cs="方正仿宋_GBK" w:hint="eastAsia"/>
          <w:sz w:val="32"/>
          <w:szCs w:val="32"/>
        </w:rPr>
        <w:t>米路西绿科共创中心</w:t>
      </w:r>
    </w:p>
    <w:p w:rsidR="00BF798A" w:rsidRDefault="004D057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BF798A" w:rsidRDefault="004D0571">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附件：新乡市消防工程监督员信息登记表</w:t>
      </w:r>
    </w:p>
    <w:p w:rsidR="00BF798A" w:rsidRDefault="004D0571">
      <w:pPr>
        <w:rPr>
          <w:rFonts w:ascii="仿宋" w:eastAsia="仿宋" w:hAnsi="仿宋" w:hint="eastAsia"/>
          <w:sz w:val="32"/>
          <w:szCs w:val="32"/>
        </w:rPr>
      </w:pPr>
      <w:r>
        <w:rPr>
          <w:rFonts w:ascii="仿宋" w:eastAsia="仿宋" w:hAnsi="仿宋" w:hint="eastAsia"/>
          <w:sz w:val="32"/>
          <w:szCs w:val="32"/>
        </w:rPr>
        <w:t xml:space="preserve">　　</w:t>
      </w:r>
    </w:p>
    <w:p w:rsidR="00762022" w:rsidRPr="00762022" w:rsidRDefault="00762022" w:rsidP="00762022">
      <w:pPr>
        <w:pStyle w:val="a0"/>
      </w:pPr>
      <w:r>
        <w:rPr>
          <w:noProof/>
        </w:rPr>
        <w:drawing>
          <wp:anchor distT="0" distB="0" distL="114300" distR="114300" simplePos="0" relativeHeight="251658240" behindDoc="0" locked="0" layoutInCell="1" allowOverlap="1">
            <wp:simplePos x="0" y="0"/>
            <wp:positionH relativeFrom="column">
              <wp:posOffset>3659505</wp:posOffset>
            </wp:positionH>
            <wp:positionV relativeFrom="paragraph">
              <wp:posOffset>266065</wp:posOffset>
            </wp:positionV>
            <wp:extent cx="1428750" cy="1428750"/>
            <wp:effectExtent l="19050" t="0" r="0" b="0"/>
            <wp:wrapNone/>
            <wp:docPr id="1" name="图片 1" descr="C:\Users\Administrator\Desktop\协会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协会印章.png"/>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p w:rsidR="00BF798A" w:rsidRDefault="00BF798A">
      <w:pPr>
        <w:rPr>
          <w:rFonts w:ascii="仿宋" w:eastAsia="仿宋" w:hAnsi="仿宋"/>
          <w:sz w:val="32"/>
          <w:szCs w:val="32"/>
        </w:rPr>
      </w:pPr>
    </w:p>
    <w:p w:rsidR="00BF798A" w:rsidRDefault="004D0571">
      <w:pPr>
        <w:rPr>
          <w:rFonts w:ascii="仿宋" w:eastAsia="仿宋" w:hAnsi="仿宋"/>
          <w:sz w:val="32"/>
          <w:szCs w:val="32"/>
        </w:rPr>
      </w:pPr>
      <w:r>
        <w:rPr>
          <w:rFonts w:ascii="仿宋" w:eastAsia="仿宋" w:hAnsi="仿宋" w:hint="eastAsia"/>
          <w:sz w:val="32"/>
          <w:szCs w:val="32"/>
        </w:rPr>
        <w:t xml:space="preserve">                                 </w:t>
      </w:r>
    </w:p>
    <w:p w:rsidR="00BF798A" w:rsidRDefault="004D0571">
      <w:pPr>
        <w:widowControl/>
        <w:shd w:val="clear" w:color="auto" w:fill="FFFFFF"/>
        <w:snapToGrid w:val="0"/>
        <w:spacing w:line="344"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Pr>
          <w:rFonts w:ascii="Times New Roman" w:eastAsia="仿宋" w:hAnsi="Times New Roman" w:cs="Times New Roman"/>
          <w:color w:val="000000"/>
          <w:kern w:val="0"/>
          <w:sz w:val="32"/>
          <w:szCs w:val="32"/>
        </w:rPr>
        <w:t xml:space="preserve">  2021</w:t>
      </w:r>
      <w:r>
        <w:rPr>
          <w:rFonts w:ascii="仿宋" w:eastAsia="仿宋" w:hAnsi="仿宋" w:cs="宋体" w:hint="eastAsia"/>
          <w:color w:val="000000"/>
          <w:kern w:val="0"/>
          <w:sz w:val="32"/>
          <w:szCs w:val="32"/>
        </w:rPr>
        <w:t>年</w:t>
      </w:r>
      <w:r>
        <w:rPr>
          <w:rFonts w:ascii="Times New Roman" w:eastAsia="仿宋" w:hAnsi="Times New Roman" w:cs="Times New Roman" w:hint="eastAsia"/>
          <w:color w:val="000000"/>
          <w:kern w:val="0"/>
          <w:sz w:val="32"/>
          <w:szCs w:val="32"/>
        </w:rPr>
        <w:t>1</w:t>
      </w:r>
      <w:r>
        <w:rPr>
          <w:rFonts w:ascii="仿宋" w:eastAsia="仿宋" w:hAnsi="仿宋" w:cs="宋体" w:hint="eastAsia"/>
          <w:color w:val="000000"/>
          <w:kern w:val="0"/>
          <w:sz w:val="32"/>
          <w:szCs w:val="32"/>
        </w:rPr>
        <w:t>月</w:t>
      </w:r>
      <w:r>
        <w:rPr>
          <w:rFonts w:ascii="Times New Roman" w:eastAsia="仿宋" w:hAnsi="Times New Roman" w:cs="Times New Roman" w:hint="eastAsia"/>
          <w:color w:val="000000"/>
          <w:kern w:val="0"/>
          <w:sz w:val="32"/>
          <w:szCs w:val="32"/>
        </w:rPr>
        <w:t>13</w:t>
      </w:r>
      <w:r>
        <w:rPr>
          <w:rFonts w:ascii="仿宋" w:eastAsia="仿宋" w:hAnsi="仿宋" w:cs="宋体" w:hint="eastAsia"/>
          <w:color w:val="000000"/>
          <w:kern w:val="0"/>
          <w:sz w:val="32"/>
          <w:szCs w:val="32"/>
        </w:rPr>
        <w:t>日</w:t>
      </w:r>
    </w:p>
    <w:p w:rsidR="00BF798A" w:rsidRDefault="00BF798A">
      <w:pPr>
        <w:rPr>
          <w:rFonts w:ascii="仿宋" w:eastAsia="仿宋" w:hAnsi="仿宋"/>
          <w:sz w:val="32"/>
          <w:szCs w:val="32"/>
        </w:rPr>
      </w:pPr>
    </w:p>
    <w:p w:rsidR="00BF798A" w:rsidRDefault="00BF798A">
      <w:pPr>
        <w:rPr>
          <w:rFonts w:ascii="仿宋" w:eastAsia="仿宋" w:hAnsi="仿宋"/>
          <w:sz w:val="32"/>
          <w:szCs w:val="32"/>
        </w:rPr>
      </w:pPr>
    </w:p>
    <w:p w:rsidR="00BF798A" w:rsidRDefault="00BF798A">
      <w:pPr>
        <w:rPr>
          <w:rFonts w:ascii="仿宋" w:eastAsia="仿宋" w:hAnsi="仿宋"/>
          <w:sz w:val="32"/>
          <w:szCs w:val="32"/>
        </w:rPr>
      </w:pPr>
    </w:p>
    <w:p w:rsidR="00BF798A" w:rsidRDefault="00BF798A">
      <w:pPr>
        <w:rPr>
          <w:rFonts w:ascii="仿宋" w:eastAsia="仿宋" w:hAnsi="仿宋"/>
          <w:sz w:val="32"/>
          <w:szCs w:val="32"/>
        </w:rPr>
      </w:pPr>
    </w:p>
    <w:p w:rsidR="00762022" w:rsidRDefault="00762022">
      <w:pPr>
        <w:rPr>
          <w:rFonts w:ascii="仿宋" w:eastAsia="仿宋" w:hAnsi="仿宋" w:hint="eastAsia"/>
          <w:sz w:val="32"/>
          <w:szCs w:val="32"/>
        </w:rPr>
      </w:pPr>
    </w:p>
    <w:p w:rsidR="00762022" w:rsidRDefault="004D0571" w:rsidP="00762022">
      <w:pPr>
        <w:rPr>
          <w:rFonts w:ascii="仿宋" w:eastAsia="仿宋" w:hAnsi="仿宋" w:hint="eastAsia"/>
          <w:sz w:val="32"/>
          <w:szCs w:val="32"/>
        </w:rPr>
      </w:pPr>
      <w:r>
        <w:rPr>
          <w:rFonts w:ascii="仿宋" w:eastAsia="仿宋" w:hAnsi="仿宋" w:hint="eastAsia"/>
          <w:sz w:val="32"/>
          <w:szCs w:val="32"/>
        </w:rPr>
        <w:lastRenderedPageBreak/>
        <w:t>附件：</w:t>
      </w:r>
      <w:r w:rsidR="00762022">
        <w:rPr>
          <w:rFonts w:ascii="仿宋" w:eastAsia="仿宋" w:hAnsi="仿宋" w:hint="eastAsia"/>
          <w:sz w:val="32"/>
          <w:szCs w:val="32"/>
        </w:rPr>
        <w:t xml:space="preserve">     </w:t>
      </w:r>
    </w:p>
    <w:p w:rsidR="00762022" w:rsidRDefault="00762022" w:rsidP="00762022">
      <w:pPr>
        <w:rPr>
          <w:rFonts w:ascii="方正小标宋简体" w:eastAsia="方正小标宋简体" w:hAnsi="Times New Roman" w:hint="eastAsia"/>
          <w:sz w:val="36"/>
          <w:szCs w:val="36"/>
        </w:rPr>
      </w:pPr>
      <w:r>
        <w:rPr>
          <w:rFonts w:ascii="仿宋" w:eastAsia="仿宋" w:hAnsi="仿宋" w:hint="eastAsia"/>
          <w:sz w:val="32"/>
          <w:szCs w:val="32"/>
        </w:rPr>
        <w:t xml:space="preserve">           </w:t>
      </w:r>
      <w:r w:rsidR="004D0571">
        <w:rPr>
          <w:rFonts w:ascii="方正小标宋简体" w:eastAsia="方正小标宋简体" w:hAnsi="Times New Roman" w:hint="eastAsia"/>
          <w:sz w:val="36"/>
          <w:szCs w:val="36"/>
        </w:rPr>
        <w:t>新乡市消防工程监督员信息登记表</w:t>
      </w:r>
    </w:p>
    <w:tbl>
      <w:tblPr>
        <w:tblpPr w:leftFromText="180" w:rightFromText="180" w:vertAnchor="text" w:horzAnchor="margin" w:tblpY="136"/>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854"/>
        <w:gridCol w:w="713"/>
        <w:gridCol w:w="868"/>
        <w:gridCol w:w="848"/>
        <w:gridCol w:w="510"/>
        <w:gridCol w:w="918"/>
        <w:gridCol w:w="1201"/>
        <w:gridCol w:w="2083"/>
      </w:tblGrid>
      <w:tr w:rsidR="00762022" w:rsidTr="00762022">
        <w:trPr>
          <w:trHeight w:val="514"/>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姓    名</w:t>
            </w:r>
          </w:p>
        </w:tc>
        <w:tc>
          <w:tcPr>
            <w:tcW w:w="1567"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868" w:type="dxa"/>
            <w:tcBorders>
              <w:top w:val="single" w:sz="4" w:space="0" w:color="auto"/>
              <w:left w:val="nil"/>
              <w:bottom w:val="nil"/>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性 别</w:t>
            </w:r>
          </w:p>
        </w:tc>
        <w:tc>
          <w:tcPr>
            <w:tcW w:w="848" w:type="dxa"/>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ind w:firstLineChars="50" w:firstLine="12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出生年月</w:t>
            </w:r>
          </w:p>
        </w:tc>
        <w:tc>
          <w:tcPr>
            <w:tcW w:w="1201" w:type="dxa"/>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2083" w:type="dxa"/>
            <w:vMerge w:val="restart"/>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ind w:firstLineChars="150" w:firstLine="36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贴照片处</w:t>
            </w:r>
          </w:p>
        </w:tc>
      </w:tr>
      <w:tr w:rsidR="00762022" w:rsidTr="00762022">
        <w:trPr>
          <w:trHeight w:val="501"/>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身份证号</w:t>
            </w:r>
          </w:p>
        </w:tc>
        <w:tc>
          <w:tcPr>
            <w:tcW w:w="5912" w:type="dxa"/>
            <w:gridSpan w:val="7"/>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c>
          <w:tcPr>
            <w:tcW w:w="2083" w:type="dxa"/>
            <w:vMerge/>
            <w:tcBorders>
              <w:top w:val="single" w:sz="4" w:space="0" w:color="auto"/>
              <w:left w:val="nil"/>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r>
      <w:tr w:rsidR="00762022" w:rsidTr="00762022">
        <w:trPr>
          <w:trHeight w:val="501"/>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毕业院校所学专业</w:t>
            </w:r>
          </w:p>
        </w:tc>
        <w:tc>
          <w:tcPr>
            <w:tcW w:w="2435" w:type="dxa"/>
            <w:gridSpan w:val="3"/>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c>
          <w:tcPr>
            <w:tcW w:w="1358" w:type="dxa"/>
            <w:gridSpan w:val="2"/>
            <w:tcBorders>
              <w:top w:val="single" w:sz="4" w:space="0" w:color="auto"/>
              <w:left w:val="nil"/>
              <w:bottom w:val="nil"/>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学历、学位</w:t>
            </w:r>
          </w:p>
        </w:tc>
        <w:tc>
          <w:tcPr>
            <w:tcW w:w="2119"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c>
          <w:tcPr>
            <w:tcW w:w="2083" w:type="dxa"/>
            <w:vMerge/>
            <w:tcBorders>
              <w:top w:val="single" w:sz="4" w:space="0" w:color="auto"/>
              <w:left w:val="nil"/>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r>
      <w:tr w:rsidR="00762022" w:rsidTr="00762022">
        <w:trPr>
          <w:trHeight w:val="514"/>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工作单位</w:t>
            </w:r>
          </w:p>
        </w:tc>
        <w:tc>
          <w:tcPr>
            <w:tcW w:w="5912" w:type="dxa"/>
            <w:gridSpan w:val="7"/>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2083" w:type="dxa"/>
            <w:vMerge/>
            <w:tcBorders>
              <w:top w:val="single" w:sz="4" w:space="0" w:color="auto"/>
              <w:left w:val="nil"/>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r>
      <w:tr w:rsidR="00762022" w:rsidTr="00762022">
        <w:trPr>
          <w:trHeight w:val="765"/>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所属行业</w:t>
            </w:r>
          </w:p>
        </w:tc>
        <w:tc>
          <w:tcPr>
            <w:tcW w:w="5912" w:type="dxa"/>
            <w:gridSpan w:val="7"/>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□政府机关  □事业单位  □设计企业  □施工企业  </w:t>
            </w:r>
          </w:p>
          <w:p w:rsidR="00762022" w:rsidRDefault="00762022" w:rsidP="00762022">
            <w:pPr>
              <w:widowControl/>
              <w:snapToGrid w:val="0"/>
              <w:ind w:firstLineChars="50" w:firstLine="12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□技术服务  □科研院校  □协会学会  □其他</w:t>
            </w:r>
          </w:p>
        </w:tc>
        <w:tc>
          <w:tcPr>
            <w:tcW w:w="2083" w:type="dxa"/>
            <w:vMerge/>
            <w:tcBorders>
              <w:top w:val="single" w:sz="4" w:space="0" w:color="auto"/>
              <w:left w:val="nil"/>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r>
      <w:tr w:rsidR="00762022" w:rsidTr="00762022">
        <w:trPr>
          <w:trHeight w:val="532"/>
        </w:trPr>
        <w:tc>
          <w:tcPr>
            <w:tcW w:w="1392" w:type="dxa"/>
            <w:vMerge w:val="restart"/>
            <w:tcBorders>
              <w:top w:val="nil"/>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申报专业</w:t>
            </w:r>
          </w:p>
        </w:tc>
        <w:tc>
          <w:tcPr>
            <w:tcW w:w="3283" w:type="dxa"/>
            <w:gridSpan w:val="4"/>
            <w:vMerge w:val="restart"/>
            <w:tcBorders>
              <w:top w:val="nil"/>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□建筑   □结构  □给排水  □电气   □暖通   □施工   □设计审查 □验收 □其他</w:t>
            </w: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技术职称</w:t>
            </w:r>
          </w:p>
        </w:tc>
        <w:tc>
          <w:tcPr>
            <w:tcW w:w="3284"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r>
      <w:tr w:rsidR="00762022" w:rsidTr="00762022">
        <w:trPr>
          <w:trHeight w:val="532"/>
        </w:trPr>
        <w:tc>
          <w:tcPr>
            <w:tcW w:w="1392" w:type="dxa"/>
            <w:vMerge/>
            <w:tcBorders>
              <w:top w:val="nil"/>
              <w:left w:val="single" w:sz="4" w:space="0" w:color="auto"/>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c>
          <w:tcPr>
            <w:tcW w:w="3283" w:type="dxa"/>
            <w:gridSpan w:val="4"/>
            <w:vMerge/>
            <w:tcBorders>
              <w:top w:val="nil"/>
              <w:left w:val="nil"/>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注册资格</w:t>
            </w:r>
          </w:p>
        </w:tc>
        <w:tc>
          <w:tcPr>
            <w:tcW w:w="3284"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r>
      <w:tr w:rsidR="00762022" w:rsidTr="00762022">
        <w:trPr>
          <w:trHeight w:val="576"/>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现任职务</w:t>
            </w:r>
          </w:p>
        </w:tc>
        <w:tc>
          <w:tcPr>
            <w:tcW w:w="3283" w:type="dxa"/>
            <w:gridSpan w:val="4"/>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现从事专业及工作年限</w:t>
            </w:r>
          </w:p>
        </w:tc>
        <w:tc>
          <w:tcPr>
            <w:tcW w:w="3284"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r>
      <w:tr w:rsidR="00762022" w:rsidTr="00762022">
        <w:trPr>
          <w:cantSplit/>
          <w:trHeight w:val="492"/>
        </w:trPr>
        <w:tc>
          <w:tcPr>
            <w:tcW w:w="1392" w:type="dxa"/>
            <w:vMerge w:val="restart"/>
            <w:tcBorders>
              <w:top w:val="nil"/>
              <w:left w:val="single" w:sz="4" w:space="0" w:color="auto"/>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联系电话</w:t>
            </w:r>
          </w:p>
        </w:tc>
        <w:tc>
          <w:tcPr>
            <w:tcW w:w="854" w:type="dxa"/>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办公</w:t>
            </w:r>
          </w:p>
        </w:tc>
        <w:tc>
          <w:tcPr>
            <w:tcW w:w="2429" w:type="dxa"/>
            <w:gridSpan w:val="3"/>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电子邮箱</w:t>
            </w:r>
          </w:p>
        </w:tc>
        <w:tc>
          <w:tcPr>
            <w:tcW w:w="3284"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r>
      <w:tr w:rsidR="00762022" w:rsidTr="00762022">
        <w:trPr>
          <w:cantSplit/>
          <w:trHeight w:val="470"/>
        </w:trPr>
        <w:tc>
          <w:tcPr>
            <w:tcW w:w="1392" w:type="dxa"/>
            <w:vMerge/>
            <w:tcBorders>
              <w:top w:val="nil"/>
              <w:left w:val="single" w:sz="4" w:space="0" w:color="auto"/>
              <w:bottom w:val="single" w:sz="4" w:space="0" w:color="auto"/>
              <w:right w:val="single" w:sz="4" w:space="0" w:color="auto"/>
            </w:tcBorders>
            <w:vAlign w:val="center"/>
          </w:tcPr>
          <w:p w:rsidR="00762022" w:rsidRDefault="00762022" w:rsidP="00762022">
            <w:pPr>
              <w:widowControl/>
              <w:jc w:val="left"/>
              <w:rPr>
                <w:rFonts w:ascii="方正仿宋_GBK" w:eastAsia="方正仿宋_GBK" w:hAnsi="方正仿宋_GBK" w:cs="方正仿宋_GBK"/>
                <w:kern w:val="0"/>
                <w:sz w:val="24"/>
                <w:szCs w:val="24"/>
              </w:rPr>
            </w:pPr>
          </w:p>
        </w:tc>
        <w:tc>
          <w:tcPr>
            <w:tcW w:w="854" w:type="dxa"/>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手机</w:t>
            </w:r>
          </w:p>
        </w:tc>
        <w:tc>
          <w:tcPr>
            <w:tcW w:w="2429" w:type="dxa"/>
            <w:gridSpan w:val="3"/>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w:t>
            </w:r>
          </w:p>
        </w:tc>
        <w:tc>
          <w:tcPr>
            <w:tcW w:w="1428"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通讯地址</w:t>
            </w:r>
          </w:p>
        </w:tc>
        <w:tc>
          <w:tcPr>
            <w:tcW w:w="3284" w:type="dxa"/>
            <w:gridSpan w:val="2"/>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r>
      <w:tr w:rsidR="00762022" w:rsidTr="00762022">
        <w:trPr>
          <w:cantSplit/>
          <w:trHeight w:val="933"/>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工作简历</w:t>
            </w:r>
          </w:p>
        </w:tc>
        <w:tc>
          <w:tcPr>
            <w:tcW w:w="7995" w:type="dxa"/>
            <w:gridSpan w:val="8"/>
            <w:tcBorders>
              <w:top w:val="single" w:sz="4" w:space="0" w:color="auto"/>
              <w:left w:val="nil"/>
              <w:bottom w:val="single" w:sz="4" w:space="0" w:color="auto"/>
              <w:right w:val="single" w:sz="4" w:space="0" w:color="auto"/>
            </w:tcBorders>
            <w:vAlign w:val="center"/>
          </w:tcPr>
          <w:p w:rsidR="00762022" w:rsidRDefault="00762022" w:rsidP="00762022">
            <w:pPr>
              <w:snapToGrid w:val="0"/>
              <w:jc w:val="center"/>
              <w:rPr>
                <w:rFonts w:ascii="方正仿宋_GBK" w:eastAsia="方正仿宋_GBK" w:hAnsi="方正仿宋_GBK" w:cs="方正仿宋_GBK"/>
                <w:kern w:val="0"/>
                <w:sz w:val="24"/>
                <w:szCs w:val="24"/>
              </w:rPr>
            </w:pPr>
          </w:p>
        </w:tc>
      </w:tr>
      <w:tr w:rsidR="00762022" w:rsidTr="00762022">
        <w:trPr>
          <w:trHeight w:val="1395"/>
        </w:trPr>
        <w:tc>
          <w:tcPr>
            <w:tcW w:w="1392" w:type="dxa"/>
            <w:tcBorders>
              <w:top w:val="single" w:sz="4" w:space="0" w:color="auto"/>
              <w:left w:val="single" w:sz="4" w:space="0" w:color="auto"/>
              <w:bottom w:val="single" w:sz="4" w:space="0" w:color="auto"/>
              <w:right w:val="single" w:sz="4" w:space="0" w:color="auto"/>
            </w:tcBorders>
            <w:vAlign w:val="center"/>
          </w:tcPr>
          <w:p w:rsidR="00762022" w:rsidRDefault="00762022" w:rsidP="00762022">
            <w:pPr>
              <w:snapToGrid w:val="0"/>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工作业绩（完成项目、规模及担任角色）</w:t>
            </w:r>
          </w:p>
        </w:tc>
        <w:tc>
          <w:tcPr>
            <w:tcW w:w="7995" w:type="dxa"/>
            <w:gridSpan w:val="8"/>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p>
        </w:tc>
      </w:tr>
      <w:tr w:rsidR="00762022" w:rsidTr="00762022">
        <w:trPr>
          <w:trHeight w:val="2152"/>
        </w:trPr>
        <w:tc>
          <w:tcPr>
            <w:tcW w:w="4675" w:type="dxa"/>
            <w:gridSpan w:val="5"/>
            <w:tcBorders>
              <w:top w:val="single" w:sz="4" w:space="0" w:color="auto"/>
              <w:left w:val="single" w:sz="4" w:space="0" w:color="auto"/>
              <w:bottom w:val="single" w:sz="4" w:space="0" w:color="auto"/>
              <w:right w:val="single" w:sz="4" w:space="0" w:color="auto"/>
            </w:tcBorders>
            <w:vAlign w:val="center"/>
          </w:tcPr>
          <w:p w:rsidR="00762022" w:rsidRDefault="00762022" w:rsidP="00762022">
            <w:pPr>
              <w:widowControl/>
              <w:snapToGrid w:val="0"/>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所在单位意见：</w:t>
            </w:r>
          </w:p>
          <w:p w:rsidR="00762022" w:rsidRDefault="00762022" w:rsidP="00762022">
            <w:pPr>
              <w:widowControl/>
              <w:snapToGrid w:val="0"/>
              <w:jc w:val="left"/>
              <w:rPr>
                <w:rFonts w:ascii="方正仿宋_GBK" w:eastAsia="方正仿宋_GBK" w:hAnsi="方正仿宋_GBK" w:cs="方正仿宋_GBK"/>
                <w:kern w:val="0"/>
                <w:sz w:val="24"/>
                <w:szCs w:val="24"/>
              </w:rPr>
            </w:pPr>
          </w:p>
          <w:p w:rsidR="00762022" w:rsidRDefault="00762022" w:rsidP="00762022">
            <w:pPr>
              <w:widowControl/>
              <w:snapToGrid w:val="0"/>
              <w:jc w:val="left"/>
              <w:rPr>
                <w:rFonts w:ascii="方正仿宋_GBK" w:eastAsia="方正仿宋_GBK" w:hAnsi="方正仿宋_GBK" w:cs="方正仿宋_GBK"/>
                <w:kern w:val="0"/>
                <w:sz w:val="24"/>
                <w:szCs w:val="24"/>
              </w:rPr>
            </w:pPr>
          </w:p>
          <w:p w:rsidR="00762022" w:rsidRDefault="00762022" w:rsidP="00762022">
            <w:pPr>
              <w:widowControl/>
              <w:snapToGrid w:val="0"/>
              <w:jc w:val="righ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（单位公章） </w:t>
            </w:r>
          </w:p>
          <w:p w:rsidR="00762022" w:rsidRDefault="00762022" w:rsidP="00762022">
            <w:pPr>
              <w:widowControl/>
              <w:snapToGrid w:val="0"/>
              <w:jc w:val="righ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年    月    日</w:t>
            </w:r>
          </w:p>
        </w:tc>
        <w:tc>
          <w:tcPr>
            <w:tcW w:w="4712" w:type="dxa"/>
            <w:gridSpan w:val="4"/>
            <w:tcBorders>
              <w:top w:val="single" w:sz="4" w:space="0" w:color="auto"/>
              <w:left w:val="nil"/>
              <w:bottom w:val="single" w:sz="4" w:space="0" w:color="auto"/>
              <w:right w:val="single" w:sz="4" w:space="0" w:color="auto"/>
            </w:tcBorders>
            <w:vAlign w:val="center"/>
          </w:tcPr>
          <w:p w:rsidR="00762022" w:rsidRDefault="00762022" w:rsidP="00762022">
            <w:pPr>
              <w:widowControl/>
              <w:snapToGrid w:val="0"/>
              <w:ind w:right="464"/>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审核意见：</w:t>
            </w:r>
          </w:p>
          <w:p w:rsidR="00762022" w:rsidRDefault="00762022" w:rsidP="00762022">
            <w:pPr>
              <w:widowControl/>
              <w:snapToGrid w:val="0"/>
              <w:ind w:right="464"/>
              <w:rPr>
                <w:rFonts w:ascii="方正仿宋_GBK" w:eastAsia="方正仿宋_GBK" w:hAnsi="方正仿宋_GBK" w:cs="方正仿宋_GBK"/>
                <w:kern w:val="0"/>
                <w:sz w:val="24"/>
                <w:szCs w:val="24"/>
              </w:rPr>
            </w:pPr>
          </w:p>
          <w:p w:rsidR="00762022" w:rsidRDefault="00762022" w:rsidP="00762022">
            <w:pPr>
              <w:widowControl/>
              <w:snapToGrid w:val="0"/>
              <w:ind w:right="464"/>
              <w:rPr>
                <w:rFonts w:ascii="方正仿宋_GBK" w:eastAsia="方正仿宋_GBK" w:hAnsi="方正仿宋_GBK" w:cs="方正仿宋_GBK"/>
                <w:kern w:val="0"/>
                <w:sz w:val="24"/>
                <w:szCs w:val="24"/>
              </w:rPr>
            </w:pPr>
          </w:p>
          <w:p w:rsidR="00762022" w:rsidRDefault="00762022" w:rsidP="00762022">
            <w:pPr>
              <w:widowControl/>
              <w:snapToGrid w:val="0"/>
              <w:jc w:val="right"/>
              <w:rPr>
                <w:rFonts w:ascii="方正仿宋_GBK" w:eastAsia="方正仿宋_GBK" w:hAnsi="方正仿宋_GBK" w:cs="方正仿宋_GBK"/>
                <w:kern w:val="0"/>
                <w:sz w:val="24"/>
                <w:szCs w:val="24"/>
              </w:rPr>
            </w:pPr>
          </w:p>
          <w:p w:rsidR="00762022" w:rsidRDefault="00762022" w:rsidP="00762022">
            <w:pPr>
              <w:widowControl/>
              <w:snapToGrid w:val="0"/>
              <w:jc w:val="righ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 xml:space="preserve">      年    月    日    </w:t>
            </w:r>
          </w:p>
        </w:tc>
      </w:tr>
    </w:tbl>
    <w:p w:rsidR="00762022" w:rsidRDefault="00762022" w:rsidP="00762022">
      <w:pPr>
        <w:adjustRightInd w:val="0"/>
        <w:rPr>
          <w:rFonts w:ascii="方正小标宋简体" w:eastAsia="方正小标宋简体" w:hAnsi="宋体"/>
          <w:sz w:val="40"/>
          <w:szCs w:val="40"/>
        </w:rPr>
      </w:pPr>
      <w:r>
        <w:rPr>
          <w:rFonts w:ascii="方正仿宋_GBK" w:eastAsia="方正仿宋_GBK" w:hAnsi="方正仿宋_GBK" w:cs="方正仿宋_GBK" w:hint="eastAsia"/>
          <w:kern w:val="0"/>
          <w:sz w:val="24"/>
          <w:szCs w:val="24"/>
        </w:rPr>
        <w:t>注：表格内容填写不下可另附页。</w:t>
      </w:r>
    </w:p>
    <w:sectPr w:rsidR="00762022" w:rsidSect="00BF798A">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571" w:rsidRDefault="004D0571" w:rsidP="00762022">
      <w:r>
        <w:separator/>
      </w:r>
    </w:p>
  </w:endnote>
  <w:endnote w:type="continuationSeparator" w:id="1">
    <w:p w:rsidR="004D0571" w:rsidRDefault="004D0571" w:rsidP="00762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571" w:rsidRDefault="004D0571" w:rsidP="00762022">
      <w:r>
        <w:separator/>
      </w:r>
    </w:p>
  </w:footnote>
  <w:footnote w:type="continuationSeparator" w:id="1">
    <w:p w:rsidR="004D0571" w:rsidRDefault="004D0571" w:rsidP="00762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440"/>
    <w:rsid w:val="00073731"/>
    <w:rsid w:val="000E42FF"/>
    <w:rsid w:val="00266440"/>
    <w:rsid w:val="00267C43"/>
    <w:rsid w:val="002930A7"/>
    <w:rsid w:val="00336B9E"/>
    <w:rsid w:val="0036253F"/>
    <w:rsid w:val="004D0571"/>
    <w:rsid w:val="00555C5F"/>
    <w:rsid w:val="006A2AA2"/>
    <w:rsid w:val="00762022"/>
    <w:rsid w:val="007C1B7A"/>
    <w:rsid w:val="009919CD"/>
    <w:rsid w:val="00A516EE"/>
    <w:rsid w:val="00A6252E"/>
    <w:rsid w:val="00AC720D"/>
    <w:rsid w:val="00BF798A"/>
    <w:rsid w:val="00C27B93"/>
    <w:rsid w:val="00CC1E5F"/>
    <w:rsid w:val="00EB65A9"/>
    <w:rsid w:val="00EC4AFA"/>
    <w:rsid w:val="00ED3FB0"/>
    <w:rsid w:val="00F739FA"/>
    <w:rsid w:val="10403470"/>
    <w:rsid w:val="18EF2CFE"/>
    <w:rsid w:val="291B3371"/>
    <w:rsid w:val="35C5421E"/>
    <w:rsid w:val="4D5C2214"/>
    <w:rsid w:val="4D883782"/>
    <w:rsid w:val="525A3DEB"/>
    <w:rsid w:val="59FD5976"/>
    <w:rsid w:val="6178649E"/>
    <w:rsid w:val="6BAC5666"/>
    <w:rsid w:val="77657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798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F798A"/>
    <w:pPr>
      <w:spacing w:line="360" w:lineRule="auto"/>
      <w:jc w:val="left"/>
    </w:pPr>
    <w:rPr>
      <w:rFonts w:eastAsia="仿宋_GB2312"/>
      <w:kern w:val="0"/>
      <w:sz w:val="28"/>
      <w:szCs w:val="28"/>
    </w:rPr>
  </w:style>
  <w:style w:type="paragraph" w:styleId="a4">
    <w:name w:val="footer"/>
    <w:basedOn w:val="a"/>
    <w:link w:val="Char"/>
    <w:uiPriority w:val="99"/>
    <w:semiHidden/>
    <w:unhideWhenUsed/>
    <w:qFormat/>
    <w:rsid w:val="00BF798A"/>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BF79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qFormat/>
    <w:rsid w:val="00BF798A"/>
    <w:rPr>
      <w:sz w:val="18"/>
      <w:szCs w:val="18"/>
    </w:rPr>
  </w:style>
  <w:style w:type="character" w:customStyle="1" w:styleId="Char">
    <w:name w:val="页脚 Char"/>
    <w:basedOn w:val="a1"/>
    <w:link w:val="a4"/>
    <w:uiPriority w:val="99"/>
    <w:semiHidden/>
    <w:qFormat/>
    <w:rsid w:val="00BF79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2021-01-13T07:20:00Z</dcterms:created>
  <dcterms:modified xsi:type="dcterms:W3CDTF">2021-01-13T07:20:00Z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