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en-US"/>
        </w:rPr>
      </w:pPr>
      <w:bookmarkStart w:id="0" w:name="br1"/>
      <w:bookmarkEnd w:id="0"/>
      <w:r>
        <w:rPr>
          <w:lang w:val="en-US" w:eastAsia="en-US"/>
        </w:rPr>
        <w:t xml:space="preserve"> </w:t>
      </w: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灭火器浸水气密性试压操作规程</w:t>
      </w:r>
    </w:p>
    <w:p>
      <w:pPr>
        <w:jc w:val="center"/>
        <w:rPr>
          <w:rFonts w:hint="eastAsia" w:asciiTheme="majorEastAsia" w:hAnsiTheme="majorEastAsia" w:eastAsiaTheme="majorEastAsia" w:cstheme="majorEastAsia"/>
          <w:b/>
          <w:bCs/>
          <w:sz w:val="36"/>
          <w:szCs w:val="36"/>
          <w:lang w:val="en-US" w:eastAsia="en-US"/>
        </w:rPr>
      </w:pPr>
    </w:p>
    <w:p>
      <w:pPr>
        <w:jc w:val="center"/>
        <w:rPr>
          <w:rFonts w:hint="eastAsia" w:asciiTheme="majorEastAsia" w:hAnsiTheme="majorEastAsia" w:eastAsiaTheme="majorEastAsia" w:cstheme="majorEastAsia"/>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1、接通电源，开启钥匙控制开关，当电源指示灯亮，表示该设备总电源已接通；</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2、将清水加到气密箱槽，注意不能将水撒到电源上；</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3、开启加热开始按钮，看到加热指示灯亮，设备开始工作，等温度达到设定温度时，加热自动停止。</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4、把加工好的灭火器放入水槽做气密性试验，水面距灭火器顶端的距离应大于5cm，检查是否有漏气现象，若有气泡，则为不合格，需重新维修并重新气密性试验合格为止；</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5、本电路采用零压保护，当断电或失压时，只有重新开启加热开始按钮方可正常工作；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6、试验完毕后，关闭控制线路。</w:t>
      </w:r>
    </w:p>
    <w:p>
      <w:pPr>
        <w:rPr>
          <w:sz w:val="30"/>
          <w:szCs w:val="30"/>
          <w:lang w:val="en-US" w:eastAsia="en-US"/>
        </w:rPr>
      </w:pPr>
    </w:p>
    <w:p>
      <w:pPr>
        <w:rPr>
          <w:sz w:val="30"/>
          <w:szCs w:val="30"/>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灭火器干粉灌装程序</w:t>
      </w:r>
    </w:p>
    <w:p>
      <w:pPr>
        <w:rPr>
          <w:lang w:val="en-US" w:eastAsia="en-US"/>
        </w:rPr>
      </w:pPr>
    </w:p>
    <w:p>
      <w:pPr>
        <w:rPr>
          <w:lang w:val="en-US" w:eastAsia="en-US"/>
        </w:rPr>
      </w:pPr>
    </w:p>
    <w:p>
      <w:pPr>
        <w:rPr>
          <w:sz w:val="30"/>
          <w:szCs w:val="30"/>
          <w:lang w:val="en-US" w:eastAsia="en-US"/>
        </w:rPr>
      </w:pPr>
    </w:p>
    <w:p>
      <w:pPr>
        <w:numPr>
          <w:ilvl w:val="0"/>
          <w:numId w:val="1"/>
        </w:numPr>
        <w:rPr>
          <w:sz w:val="30"/>
          <w:szCs w:val="30"/>
          <w:lang w:val="en-US" w:eastAsia="en-US"/>
        </w:rPr>
      </w:pPr>
      <w:r>
        <w:rPr>
          <w:sz w:val="30"/>
          <w:szCs w:val="30"/>
          <w:lang w:val="en-US" w:eastAsia="en-US"/>
        </w:rPr>
        <w:t>干粉灌装总量应符合GB4351相应条款要求。</w:t>
      </w:r>
    </w:p>
    <w:p>
      <w:pPr>
        <w:numPr>
          <w:numId w:val="0"/>
        </w:numPr>
        <w:jc w:val="center"/>
        <w:rPr>
          <w:sz w:val="30"/>
          <w:szCs w:val="30"/>
          <w:lang w:val="en-US" w:eastAsia="en-US"/>
        </w:rPr>
      </w:pPr>
    </w:p>
    <w:tbl>
      <w:tblPr>
        <w:tblStyle w:val="4"/>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38"/>
        <w:gridCol w:w="1677"/>
        <w:gridCol w:w="1676"/>
        <w:gridCol w:w="1677"/>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838" w:type="dxa"/>
          </w:tcPr>
          <w:p>
            <w:pPr>
              <w:jc w:val="center"/>
              <w:rPr>
                <w:lang w:val="en-US" w:eastAsia="en-US"/>
              </w:rPr>
            </w:pPr>
          </w:p>
          <w:p>
            <w:pPr>
              <w:jc w:val="center"/>
              <w:rPr>
                <w:lang w:val="en-US" w:eastAsia="en-US"/>
              </w:rPr>
            </w:pPr>
            <w:r>
              <w:rPr>
                <w:lang w:val="en-US" w:eastAsia="en-US"/>
              </w:rPr>
              <w:t>灭火器型号</w:t>
            </w:r>
          </w:p>
          <w:p>
            <w:pPr>
              <w:numPr>
                <w:numId w:val="0"/>
              </w:numPr>
              <w:jc w:val="center"/>
              <w:rPr>
                <w:sz w:val="30"/>
                <w:szCs w:val="30"/>
                <w:vertAlign w:val="baseline"/>
                <w:lang w:val="en-US" w:eastAsia="en-US"/>
              </w:rPr>
            </w:pPr>
          </w:p>
        </w:tc>
        <w:tc>
          <w:tcPr>
            <w:tcW w:w="1677" w:type="dxa"/>
          </w:tcPr>
          <w:p>
            <w:pPr>
              <w:jc w:val="center"/>
              <w:rPr>
                <w:lang w:val="en-US" w:eastAsia="en-US"/>
              </w:rPr>
            </w:pPr>
          </w:p>
          <w:p>
            <w:pPr>
              <w:jc w:val="center"/>
              <w:rPr>
                <w:lang w:val="en-US" w:eastAsia="en-US"/>
              </w:rPr>
            </w:pPr>
            <w:r>
              <w:rPr>
                <w:lang w:val="en-US" w:eastAsia="en-US"/>
              </w:rPr>
              <w:t>MF Z/ABC 1</w:t>
            </w:r>
          </w:p>
          <w:p>
            <w:pPr>
              <w:numPr>
                <w:numId w:val="0"/>
              </w:numPr>
              <w:jc w:val="center"/>
              <w:rPr>
                <w:sz w:val="30"/>
                <w:szCs w:val="30"/>
                <w:vertAlign w:val="baseline"/>
                <w:lang w:val="en-US" w:eastAsia="en-US"/>
              </w:rPr>
            </w:pPr>
          </w:p>
        </w:tc>
        <w:tc>
          <w:tcPr>
            <w:tcW w:w="1676" w:type="dxa"/>
          </w:tcPr>
          <w:p>
            <w:pPr>
              <w:jc w:val="center"/>
              <w:rPr>
                <w:lang w:val="en-US" w:eastAsia="en-US"/>
              </w:rPr>
            </w:pPr>
          </w:p>
          <w:p>
            <w:pPr>
              <w:jc w:val="center"/>
              <w:rPr>
                <w:lang w:val="en-US" w:eastAsia="en-US"/>
              </w:rPr>
            </w:pPr>
            <w:r>
              <w:rPr>
                <w:lang w:val="en-US" w:eastAsia="en-US"/>
              </w:rPr>
              <w:t>MF Z/ABC 2</w:t>
            </w:r>
          </w:p>
          <w:p>
            <w:pPr>
              <w:numPr>
                <w:numId w:val="0"/>
              </w:numPr>
              <w:jc w:val="center"/>
              <w:rPr>
                <w:sz w:val="30"/>
                <w:szCs w:val="30"/>
                <w:vertAlign w:val="baseline"/>
                <w:lang w:val="en-US" w:eastAsia="en-US"/>
              </w:rPr>
            </w:pPr>
          </w:p>
        </w:tc>
        <w:tc>
          <w:tcPr>
            <w:tcW w:w="1677" w:type="dxa"/>
          </w:tcPr>
          <w:p>
            <w:pPr>
              <w:jc w:val="center"/>
              <w:rPr>
                <w:lang w:val="en-US" w:eastAsia="en-US"/>
              </w:rPr>
            </w:pPr>
          </w:p>
          <w:p>
            <w:pPr>
              <w:jc w:val="center"/>
              <w:rPr>
                <w:lang w:val="en-US" w:eastAsia="en-US"/>
              </w:rPr>
            </w:pPr>
            <w:r>
              <w:rPr>
                <w:lang w:val="en-US" w:eastAsia="en-US"/>
              </w:rPr>
              <w:t>MF Z/ABC 4</w:t>
            </w:r>
          </w:p>
          <w:p>
            <w:pPr>
              <w:numPr>
                <w:numId w:val="0"/>
              </w:numPr>
              <w:jc w:val="center"/>
              <w:rPr>
                <w:sz w:val="30"/>
                <w:szCs w:val="30"/>
                <w:vertAlign w:val="baseline"/>
                <w:lang w:val="en-US" w:eastAsia="en-US"/>
              </w:rPr>
            </w:pPr>
          </w:p>
        </w:tc>
        <w:tc>
          <w:tcPr>
            <w:tcW w:w="1676" w:type="dxa"/>
          </w:tcPr>
          <w:p>
            <w:pPr>
              <w:jc w:val="center"/>
              <w:rPr>
                <w:lang w:val="en-US" w:eastAsia="en-US"/>
              </w:rPr>
            </w:pPr>
          </w:p>
          <w:p>
            <w:pPr>
              <w:jc w:val="center"/>
              <w:rPr>
                <w:lang w:val="en-US" w:eastAsia="en-US"/>
              </w:rPr>
            </w:pPr>
            <w:r>
              <w:rPr>
                <w:lang w:val="en-US" w:eastAsia="en-US"/>
              </w:rPr>
              <w:t>MF Z/ABC 8</w:t>
            </w:r>
          </w:p>
          <w:p>
            <w:pPr>
              <w:numPr>
                <w:numId w:val="0"/>
              </w:numPr>
              <w:jc w:val="center"/>
              <w:rPr>
                <w:sz w:val="30"/>
                <w:szCs w:val="30"/>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838" w:type="dxa"/>
          </w:tcPr>
          <w:p>
            <w:pPr>
              <w:jc w:val="center"/>
              <w:rPr>
                <w:lang w:val="en-US" w:eastAsia="en-US"/>
              </w:rPr>
            </w:pPr>
          </w:p>
          <w:p>
            <w:pPr>
              <w:jc w:val="center"/>
              <w:rPr>
                <w:lang w:val="en-US" w:eastAsia="en-US"/>
              </w:rPr>
            </w:pPr>
            <w:r>
              <w:rPr>
                <w:lang w:val="en-US" w:eastAsia="en-US"/>
              </w:rPr>
              <w:t>灭火剂灌装量</w:t>
            </w:r>
          </w:p>
          <w:p>
            <w:pPr>
              <w:numPr>
                <w:numId w:val="0"/>
              </w:numPr>
              <w:jc w:val="center"/>
              <w:rPr>
                <w:sz w:val="30"/>
                <w:szCs w:val="30"/>
                <w:vertAlign w:val="baseline"/>
                <w:lang w:val="en-US" w:eastAsia="en-US"/>
              </w:rPr>
            </w:pPr>
          </w:p>
        </w:tc>
        <w:tc>
          <w:tcPr>
            <w:tcW w:w="1677" w:type="dxa"/>
          </w:tcPr>
          <w:p>
            <w:pPr>
              <w:jc w:val="center"/>
              <w:rPr>
                <w:lang w:val="en-US" w:eastAsia="en-US"/>
              </w:rPr>
            </w:pPr>
          </w:p>
          <w:p>
            <w:pPr>
              <w:jc w:val="center"/>
              <w:rPr>
                <w:lang w:val="en-US" w:eastAsia="en-US"/>
              </w:rPr>
            </w:pPr>
            <w:r>
              <w:rPr>
                <w:lang w:val="en-US" w:eastAsia="en-US"/>
              </w:rPr>
              <w:t>1±0.05</w:t>
            </w:r>
          </w:p>
          <w:p>
            <w:pPr>
              <w:numPr>
                <w:numId w:val="0"/>
              </w:numPr>
              <w:jc w:val="center"/>
              <w:rPr>
                <w:sz w:val="30"/>
                <w:szCs w:val="30"/>
                <w:vertAlign w:val="baseline"/>
                <w:lang w:val="en-US" w:eastAsia="en-US"/>
              </w:rPr>
            </w:pPr>
          </w:p>
        </w:tc>
        <w:tc>
          <w:tcPr>
            <w:tcW w:w="1676" w:type="dxa"/>
          </w:tcPr>
          <w:p>
            <w:pPr>
              <w:jc w:val="center"/>
              <w:rPr>
                <w:lang w:val="en-US" w:eastAsia="en-US"/>
              </w:rPr>
            </w:pPr>
          </w:p>
          <w:p>
            <w:pPr>
              <w:jc w:val="center"/>
              <w:rPr>
                <w:lang w:val="en-US" w:eastAsia="en-US"/>
              </w:rPr>
            </w:pPr>
            <w:r>
              <w:rPr>
                <w:lang w:val="en-US" w:eastAsia="en-US"/>
              </w:rPr>
              <w:t>2=0.06</w:t>
            </w:r>
          </w:p>
          <w:p>
            <w:pPr>
              <w:numPr>
                <w:numId w:val="0"/>
              </w:numPr>
              <w:jc w:val="center"/>
              <w:rPr>
                <w:sz w:val="30"/>
                <w:szCs w:val="30"/>
                <w:vertAlign w:val="baseline"/>
                <w:lang w:val="en-US" w:eastAsia="en-US"/>
              </w:rPr>
            </w:pPr>
          </w:p>
        </w:tc>
        <w:tc>
          <w:tcPr>
            <w:tcW w:w="1677" w:type="dxa"/>
          </w:tcPr>
          <w:p>
            <w:pPr>
              <w:jc w:val="center"/>
              <w:rPr>
                <w:lang w:val="en-US" w:eastAsia="en-US"/>
              </w:rPr>
            </w:pPr>
          </w:p>
          <w:p>
            <w:pPr>
              <w:jc w:val="center"/>
              <w:rPr>
                <w:lang w:val="en-US" w:eastAsia="en-US"/>
              </w:rPr>
            </w:pPr>
            <w:r>
              <w:rPr>
                <w:lang w:val="en-US" w:eastAsia="en-US"/>
              </w:rPr>
              <w:t>4=0.08</w:t>
            </w:r>
          </w:p>
          <w:p>
            <w:pPr>
              <w:numPr>
                <w:numId w:val="0"/>
              </w:numPr>
              <w:jc w:val="center"/>
              <w:rPr>
                <w:sz w:val="30"/>
                <w:szCs w:val="30"/>
                <w:vertAlign w:val="baseline"/>
                <w:lang w:val="en-US" w:eastAsia="en-US"/>
              </w:rPr>
            </w:pPr>
          </w:p>
        </w:tc>
        <w:tc>
          <w:tcPr>
            <w:tcW w:w="1676" w:type="dxa"/>
          </w:tcPr>
          <w:p>
            <w:pPr>
              <w:jc w:val="both"/>
              <w:rPr>
                <w:lang w:val="en-US" w:eastAsia="en-US"/>
              </w:rPr>
            </w:pPr>
          </w:p>
          <w:p>
            <w:pPr>
              <w:ind w:firstLine="240" w:firstLineChars="100"/>
              <w:jc w:val="both"/>
              <w:rPr>
                <w:lang w:val="en-US" w:eastAsia="en-US"/>
              </w:rPr>
            </w:pPr>
            <w:r>
              <w:rPr>
                <w:lang w:val="en-US" w:eastAsia="en-US"/>
              </w:rPr>
              <w:t>80.16</w:t>
            </w:r>
          </w:p>
          <w:p>
            <w:pPr>
              <w:numPr>
                <w:numId w:val="0"/>
              </w:numPr>
              <w:jc w:val="center"/>
              <w:rPr>
                <w:sz w:val="30"/>
                <w:szCs w:val="30"/>
                <w:vertAlign w:val="baseline"/>
                <w:lang w:val="en-US" w:eastAsia="en-US"/>
              </w:rPr>
            </w:pPr>
          </w:p>
          <w:p>
            <w:pPr>
              <w:numPr>
                <w:numId w:val="0"/>
              </w:numPr>
              <w:jc w:val="center"/>
              <w:rPr>
                <w:sz w:val="30"/>
                <w:szCs w:val="30"/>
                <w:vertAlign w:val="baseline"/>
                <w:lang w:val="en-US" w:eastAsia="en-US"/>
              </w:rPr>
            </w:pPr>
          </w:p>
        </w:tc>
      </w:tr>
    </w:tbl>
    <w:p>
      <w:pPr>
        <w:numPr>
          <w:numId w:val="0"/>
        </w:numPr>
        <w:rPr>
          <w:sz w:val="30"/>
          <w:szCs w:val="30"/>
          <w:lang w:val="en-US" w:eastAsia="en-US"/>
        </w:rPr>
      </w:pPr>
    </w:p>
    <w:p>
      <w:pPr>
        <w:numPr>
          <w:ilvl w:val="0"/>
          <w:numId w:val="1"/>
        </w:numPr>
        <w:ind w:left="0" w:leftChars="0" w:firstLine="0" w:firstLineChars="0"/>
        <w:rPr>
          <w:sz w:val="30"/>
          <w:szCs w:val="30"/>
          <w:lang w:val="en-US" w:eastAsia="en-US"/>
        </w:rPr>
      </w:pPr>
      <w:r>
        <w:rPr>
          <w:sz w:val="30"/>
          <w:szCs w:val="30"/>
          <w:lang w:val="en-US" w:eastAsia="en-US"/>
        </w:rPr>
        <w:t>干粉灌装要求</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1、灌装准备</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1.1将干粉灭火剂灌装机上的压盖换为相应规格；</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1.2将袋装的干粉灭火剂，倒入干粉储罐中到满为止；</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1.3将灌装机上的抽粉管，通入干粉储罐中，直到底部；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1.4开启干粉灭火剂灌装机。</w:t>
      </w:r>
    </w:p>
    <w:p>
      <w:pPr>
        <w:rPr>
          <w:lang w:val="en-US" w:eastAsia="en-US"/>
        </w:rPr>
      </w:pPr>
    </w:p>
    <w:p>
      <w:pPr>
        <w:ind w:firstLine="600" w:firstLineChars="200"/>
        <w:rPr>
          <w:sz w:val="30"/>
          <w:szCs w:val="30"/>
          <w:lang w:val="en-US" w:eastAsia="en-US"/>
        </w:rPr>
      </w:pPr>
      <w:bookmarkStart w:id="1" w:name="br2"/>
      <w:bookmarkEnd w:id="1"/>
      <w:bookmarkStart w:id="2" w:name="br2_0"/>
      <w:bookmarkEnd w:id="2"/>
      <w:r>
        <w:rPr>
          <w:sz w:val="30"/>
          <w:szCs w:val="30"/>
          <w:lang w:val="en-US" w:eastAsia="en-US"/>
        </w:rPr>
        <w:t>2、灌装程序</w:t>
      </w:r>
    </w:p>
    <w:p>
      <w:pPr>
        <w:ind w:firstLine="600" w:firstLineChars="200"/>
        <w:rPr>
          <w:sz w:val="30"/>
          <w:szCs w:val="30"/>
          <w:lang w:val="en-US" w:eastAsia="en-US"/>
        </w:rPr>
      </w:pPr>
      <w:r>
        <w:rPr>
          <w:sz w:val="30"/>
          <w:szCs w:val="30"/>
          <w:lang w:val="en-US" w:eastAsia="en-US"/>
        </w:rPr>
        <w:t>2.1将灌装的灭火器筒体口部向上，直立于衡器(电子秤或案秤)称重平面上，记录筒体质量；</w:t>
      </w:r>
    </w:p>
    <w:p>
      <w:pPr>
        <w:ind w:firstLine="600" w:firstLineChars="200"/>
        <w:rPr>
          <w:sz w:val="30"/>
          <w:szCs w:val="30"/>
          <w:lang w:val="en-US" w:eastAsia="en-US"/>
        </w:rPr>
      </w:pPr>
      <w:r>
        <w:rPr>
          <w:sz w:val="30"/>
          <w:szCs w:val="30"/>
          <w:lang w:val="en-US" w:eastAsia="en-US"/>
        </w:rPr>
        <w:t>2.2将灌装机上的压盖，扣压于灭火器筒体口部，进行灌装；</w:t>
      </w:r>
    </w:p>
    <w:p>
      <w:pPr>
        <w:ind w:firstLine="600" w:firstLineChars="200"/>
        <w:rPr>
          <w:sz w:val="30"/>
          <w:szCs w:val="30"/>
          <w:lang w:val="en-US" w:eastAsia="en-US"/>
        </w:rPr>
      </w:pPr>
      <w:r>
        <w:rPr>
          <w:sz w:val="30"/>
          <w:szCs w:val="30"/>
          <w:lang w:val="en-US" w:eastAsia="en-US"/>
        </w:rPr>
        <w:t>2.3将衡器所显示的灌装量达到标准要求时立即停止灌装，将压盖掀开，把灭火器筒体取下来，干粉充装程序完成。</w:t>
      </w:r>
    </w:p>
    <w:p>
      <w:pPr>
        <w:ind w:firstLine="600" w:firstLineChars="200"/>
        <w:rPr>
          <w:sz w:val="30"/>
          <w:szCs w:val="30"/>
          <w:lang w:val="en-US" w:eastAsia="en-US"/>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rPr>
          <w:rFonts w:hint="eastAsia" w:eastAsia="宋体"/>
          <w:color w:val="C00000"/>
          <w:lang w:val="en-US" w:eastAsia="zh-CN"/>
        </w:rPr>
      </w:pP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电动试压泵试压操作规程</w:t>
      </w:r>
    </w:p>
    <w:p>
      <w:pPr>
        <w:jc w:val="center"/>
        <w:rPr>
          <w:rFonts w:hint="eastAsia" w:asciiTheme="majorEastAsia" w:hAnsiTheme="majorEastAsia" w:eastAsiaTheme="majorEastAsia" w:cstheme="majorEastAsia"/>
          <w:b/>
          <w:bCs/>
          <w:sz w:val="36"/>
          <w:szCs w:val="36"/>
          <w:lang w:val="en-US" w:eastAsia="en-US"/>
        </w:rPr>
      </w:pPr>
    </w:p>
    <w:p>
      <w:pPr>
        <w:rPr>
          <w:rFonts w:hint="eastAsia" w:eastAsia="宋体"/>
          <w:color w:val="C00000"/>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检查试压泵减速箱的润滑油面高度，同时在各油孔加满润滑油；</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检查水箱的水是否清洁，不得使用含有泥沙的污水；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连接好泵与试压工作台，检查并旋紧所有连接头；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选择合适的压力表装在试压工作台上，试验工作压力不应大于表压的2/3，试压用压力表必须在计量鉴定合格周期，精度不低于1.5级：</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清洗干净被试容器，连接被试筒体前，用清水注满灭火器筒体，然后在试压工作台上将被试筒体连接牢固(被是筒体应在自由状态下受压)；</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、启动试压泵电动机，调整安全阀压力，使之符合被试灭火器筒体上标注的试验压力值；</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en-US"/>
          <w14:textFill>
            <w14:solidFill>
              <w14:schemeClr w14:val="tx1"/>
            </w14:solidFill>
          </w14:textFill>
        </w:rPr>
        <w:t>、开启试压工作台排气阀门，排净试压管路的空气，升压至被试筒体压力值一半时， 再排气一次， 升压至设定压力时， 关闭试压工作台的进水阀门， 静压1min</w:t>
      </w:r>
      <w:bookmarkStart w:id="3" w:name="br3"/>
      <w:bookmarkEnd w:id="3"/>
      <w:bookmarkStart w:id="4" w:name="br3_0"/>
      <w:bookmarkEnd w:id="4"/>
      <w:r>
        <w:rPr>
          <w:rFonts w:hint="eastAsia" w:asciiTheme="minorEastAsia" w:hAnsiTheme="minorEastAsia" w:eastAsiaTheme="minorEastAsia" w:cstheme="minorEastAsia"/>
          <w:sz w:val="30"/>
          <w:szCs w:val="30"/>
          <w:lang w:val="en-US" w:eastAsia="en-US"/>
        </w:rPr>
        <w:t>(有渗漏的灭火器筒体用黑漆作出标记，进入报废程序)，压力表指针无下降，筒体不渗漏为水压试验合格筒体；</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lang w:val="en-US" w:eastAsia="en-US"/>
        </w:rPr>
        <w:t>水压试验应做好记录。</w:t>
      </w: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b/>
          <w:bCs/>
          <w:sz w:val="36"/>
          <w:szCs w:val="36"/>
          <w:lang w:val="en-US" w:eastAsia="en-US"/>
        </w:rPr>
      </w:pPr>
      <w:r>
        <w:rPr>
          <w:b/>
          <w:bCs/>
          <w:sz w:val="36"/>
          <w:szCs w:val="36"/>
          <w:lang w:val="en-US" w:eastAsia="en-US"/>
        </w:rPr>
        <w:t>灭火器筒体水压试验程序</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b/>
          <w:bCs/>
          <w:sz w:val="30"/>
          <w:szCs w:val="30"/>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1、水压试验“三要素”</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a.试压水温不得低于5℃；</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b.水压试验额定值(生产厂家筒体上的规定值)；</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c.保压时间不得少于10分钟。</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2、检查水箱的水是否清洁，不得使用含有泥沙的污水。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3、压力表要求。</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a. 精度1.6级；</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b.测量围0~4Mpa和0~40Mpa(二氧化碳钢瓶水压试验用) ；</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c.校验在有效周期，贴有“绿色”的标志；</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4、</w:t>
      </w:r>
      <w:r>
        <w:rPr>
          <w:sz w:val="30"/>
          <w:szCs w:val="30"/>
          <w:lang w:val="en-US" w:eastAsia="en-US"/>
        </w:rPr>
        <w:t>水压实验步骤。</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a.把试压夹具的螺丝接头换为相应规格；</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b.将被测部件在水压试验夹具上的相应位置(悬浮式夹具)；</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c.关闭排水阀，依次开启排气阀和注水阀后，启动试压泵；</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d.当压力表指示数值上升值1.2Mpa时， 将排气阀开启， 排出被测部件腔中气体后将其关闭，如此反复几次，直至被测部件腔中无气体排出为止，然后继续加压；</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rFonts w:hint="eastAsia" w:eastAsia="宋体"/>
          <w:sz w:val="30"/>
          <w:szCs w:val="30"/>
          <w:lang w:val="en-US" w:eastAsia="zh-CN"/>
        </w:rPr>
      </w:pPr>
      <w:r>
        <w:rPr>
          <w:sz w:val="30"/>
          <w:szCs w:val="30"/>
          <w:lang w:val="en-US" w:eastAsia="en-US"/>
        </w:rPr>
        <w:t>e.当压力表只是数值上升至额定压力时，依次关闭注水阀和试压泵，保压1min， 同时仔细观察， 出现渗漏、破裂和可变形为不合格， 不准使用维</w:t>
      </w:r>
      <w:r>
        <w:rPr>
          <w:rFonts w:hint="eastAsia" w:eastAsia="宋体"/>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bookmarkStart w:id="5" w:name="br4"/>
      <w:bookmarkEnd w:id="5"/>
      <w:bookmarkStart w:id="6" w:name="br4_0"/>
      <w:bookmarkEnd w:id="6"/>
      <w:r>
        <w:rPr>
          <w:sz w:val="30"/>
          <w:szCs w:val="30"/>
          <w:lang w:val="en-US" w:eastAsia="en-US"/>
        </w:rPr>
        <w:t>f. 依次开启排气阀和排水阀，泄压和排水后，将被测部件卸下，完成水压试验；注意：器头的水压试验步骤和要求与筒体的基本相同。</w:t>
      </w:r>
    </w:p>
    <w:p>
      <w:pPr>
        <w:keepNext w:val="0"/>
        <w:keepLines w:val="0"/>
        <w:pageBreakBefore w:val="0"/>
        <w:widowControl/>
        <w:kinsoku/>
        <w:wordWrap/>
        <w:overflowPunct/>
        <w:topLinePunct w:val="0"/>
        <w:autoSpaceDE/>
        <w:autoSpaceDN/>
        <w:bidi w:val="0"/>
        <w:adjustRightInd/>
        <w:snapToGrid/>
        <w:spacing w:line="600" w:lineRule="exact"/>
        <w:ind w:firstLine="1200" w:firstLineChars="400"/>
        <w:jc w:val="both"/>
        <w:textAlignment w:val="auto"/>
        <w:rPr>
          <w:sz w:val="30"/>
          <w:szCs w:val="30"/>
          <w:lang w:val="en-US" w:eastAsia="en-US"/>
        </w:rPr>
      </w:pPr>
      <w:r>
        <w:rPr>
          <w:sz w:val="30"/>
          <w:szCs w:val="30"/>
          <w:lang w:val="en-US" w:eastAsia="en-US"/>
        </w:rPr>
        <w:t>g.水压试验后的筒体，应经过干燥设备烘干。</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b/>
          <w:bCs/>
          <w:sz w:val="36"/>
          <w:szCs w:val="36"/>
          <w:lang w:val="en-US" w:eastAsia="en-US"/>
        </w:rPr>
      </w:pPr>
      <w:r>
        <w:rPr>
          <w:b/>
          <w:bCs/>
          <w:sz w:val="36"/>
          <w:szCs w:val="36"/>
          <w:lang w:val="en-US" w:eastAsia="en-US"/>
        </w:rPr>
        <w:t>灭火器充氮校表两用机操作规程</w:t>
      </w:r>
    </w:p>
    <w:p>
      <w:pPr>
        <w:jc w:val="center"/>
        <w:rPr>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1、本设备采用220V供电，开启电源开关，指示灯亮，表示设备电源已接通；</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2、用耐压胶管接通机箱侧面气源接头与原装氮气钢瓶的输气管路，确保不漏气；</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当用做氮气充装时，将充气枪头与灭火器出口对接并夹紧后打开气源开关，观察面板上的进气压力表，并调节气源钢瓶上的减压阀将进气压力调到规定值。(把原装氮气钢瓶减压阀的出口压力表调至高于被充灭火器需用压力的0.2-0.5Mpa。例如：灭火器需充装的压力为1.2Mpa， 原装氮气钢瓶的出口压力表则需调整为1.4-1.7Mpa。)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4、根据待充筒体所需压力的数据，用螺丝刀调整设定压力表设定的压力臂(上升/闭合)至规定值。(例如1.5MPa)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5、按充气开按扭，机电磁阀打开，充气开指示灯点亮，气体进入筒体，设定压力表指针缓缓移动， 到调定位置(例如1.5MPa) 时， 电磁阀自动关闭， 充气开指示灯熄灭；</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6、灌充完毕，取下筒体上的充气管夹具，调换另一个待充筒体，可连续灌充。工作结束，关闭电源开关，拔掉电源插头即可。同时将气源开关和氮气气源钢瓶上减压开关拧紧关闭；</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7、当本机用作校表仪时，将被校仪表依次拧紧在检测台校表接头上，校表所需气源通过减压阀与校表仪进气口接通，打开气源调节减压阀，将压力调至被测仪表所需压力，按校表开按钮打开阀门，则被校压力表应显示气源压力。校表完成后，按泄压开按钮泄压，取下被测压力表。</w:t>
      </w: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干粉灭火器维修流程</w:t>
      </w:r>
    </w:p>
    <w:p>
      <w:pPr>
        <w:jc w:val="center"/>
        <w:rPr>
          <w:rFonts w:hint="eastAsia" w:asciiTheme="majorEastAsia" w:hAnsiTheme="majorEastAsia" w:eastAsiaTheme="majorEastAsia" w:cstheme="majorEastAsia"/>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第一步：</w:t>
      </w:r>
      <w:r>
        <w:rPr>
          <w:rFonts w:hint="eastAsia" w:asciiTheme="minorEastAsia" w:hAnsiTheme="minorEastAsia" w:eastAsiaTheme="minorEastAsia" w:cstheme="minorEastAsia"/>
          <w:sz w:val="30"/>
          <w:szCs w:val="30"/>
          <w:lang w:val="en-US" w:eastAsia="en-US"/>
        </w:rPr>
        <w:t>灭火器外观检查登记；检查灭火器外观是否有变形，检查筒体是否有锈蚀，</w:t>
      </w:r>
      <w:bookmarkStart w:id="7" w:name="br5"/>
      <w:bookmarkEnd w:id="7"/>
      <w:bookmarkStart w:id="8" w:name="br5_0"/>
      <w:bookmarkEnd w:id="8"/>
      <w:r>
        <w:rPr>
          <w:rFonts w:hint="eastAsia" w:asciiTheme="minorEastAsia" w:hAnsiTheme="minorEastAsia" w:eastAsiaTheme="minorEastAsia" w:cstheme="minorEastAsia"/>
          <w:sz w:val="30"/>
          <w:szCs w:val="30"/>
          <w:lang w:val="en-US" w:eastAsia="en-US"/>
        </w:rPr>
        <w:t>检查灭火器的橡胶、塑料变形、变色、老化、断裂的：压力表有变形、损伤等缺陷的：喷嘴有变形、损伤、开裂等缺陷的：灭火器的压把、阀体等金属件有严重变形、损伤、锈蚀、顶针有肉眼可见缺陷的；灭火器的出气管有堵塞、损伤、裂纹等缺陷，还有的灭火器周围可能有油污、酸碱液体等；并做下记录登记。</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第二步：</w:t>
      </w:r>
      <w:r>
        <w:rPr>
          <w:rFonts w:hint="eastAsia" w:asciiTheme="minorEastAsia" w:hAnsiTheme="minorEastAsia" w:eastAsiaTheme="minorEastAsia" w:cstheme="minorEastAsia"/>
          <w:sz w:val="30"/>
          <w:szCs w:val="30"/>
          <w:lang w:val="en-US" w:eastAsia="en-US"/>
        </w:rPr>
        <w:t>灭火器卸压解体；检测灭火器器头、阀门、虹吸管、压力表性能是否正常，并更换损坏的配件。</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第三步：</w:t>
      </w:r>
      <w:r>
        <w:rPr>
          <w:rFonts w:hint="eastAsia" w:asciiTheme="minorEastAsia" w:hAnsiTheme="minorEastAsia" w:eastAsiaTheme="minorEastAsia" w:cstheme="minorEastAsia"/>
          <w:sz w:val="30"/>
          <w:szCs w:val="30"/>
          <w:lang w:val="en-US" w:eastAsia="en-US"/>
        </w:rPr>
        <w:t>灭火器筒体水压试验；测试灭火器筒体在2.5MP的压力下是否变形报废，检测灭火器筒体是否锈化腐蚀。</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第四步：</w:t>
      </w:r>
      <w:r>
        <w:rPr>
          <w:rFonts w:hint="eastAsia" w:asciiTheme="minorEastAsia" w:hAnsiTheme="minorEastAsia" w:eastAsiaTheme="minorEastAsia" w:cstheme="minorEastAsia"/>
          <w:sz w:val="30"/>
          <w:szCs w:val="30"/>
          <w:lang w:val="en-US" w:eastAsia="en-US"/>
        </w:rPr>
        <w:t>烘干火火器筒体。</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第五步：</w:t>
      </w:r>
      <w:r>
        <w:rPr>
          <w:rFonts w:hint="eastAsia" w:asciiTheme="minorEastAsia" w:hAnsiTheme="minorEastAsia" w:eastAsiaTheme="minorEastAsia" w:cstheme="minorEastAsia"/>
          <w:sz w:val="30"/>
          <w:szCs w:val="30"/>
          <w:lang w:val="en-US" w:eastAsia="en-US"/>
        </w:rPr>
        <w:t>重新灌装灭火剂并称重计量，更换变质的灭火剂。</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第六步：</w:t>
      </w:r>
      <w:r>
        <w:rPr>
          <w:rFonts w:hint="eastAsia" w:asciiTheme="minorEastAsia" w:hAnsiTheme="minorEastAsia" w:eastAsiaTheme="minorEastAsia" w:cstheme="minorEastAsia"/>
          <w:sz w:val="30"/>
          <w:szCs w:val="30"/>
          <w:lang w:val="en-US" w:eastAsia="en-US"/>
        </w:rPr>
        <w:t>重新充装驱动气体氮气压。</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第七步：</w:t>
      </w:r>
      <w:r>
        <w:rPr>
          <w:rFonts w:hint="eastAsia" w:asciiTheme="minorEastAsia" w:hAnsiTheme="minorEastAsia" w:eastAsiaTheme="minorEastAsia" w:cstheme="minorEastAsia"/>
          <w:sz w:val="30"/>
          <w:szCs w:val="30"/>
          <w:lang w:val="en-US" w:eastAsia="en-US"/>
        </w:rPr>
        <w:t>密封器头后做喷射性能检查、气密性能检查。</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第八步：</w:t>
      </w:r>
      <w:r>
        <w:rPr>
          <w:rFonts w:hint="eastAsia" w:asciiTheme="minorEastAsia" w:hAnsiTheme="minorEastAsia" w:eastAsiaTheme="minorEastAsia" w:cstheme="minorEastAsia"/>
          <w:sz w:val="30"/>
          <w:szCs w:val="30"/>
          <w:lang w:val="en-US" w:eastAsia="en-US"/>
        </w:rPr>
        <w:t>灭火器筒体外部的清洁清洗。</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b/>
          <w:bCs/>
          <w:sz w:val="30"/>
          <w:szCs w:val="30"/>
          <w:lang w:val="en-US" w:eastAsia="en-US"/>
        </w:rPr>
        <w:t>第九步：</w:t>
      </w:r>
      <w:r>
        <w:rPr>
          <w:rFonts w:hint="eastAsia" w:asciiTheme="minorEastAsia" w:hAnsiTheme="minorEastAsia" w:eastAsiaTheme="minorEastAsia" w:cstheme="minorEastAsia"/>
          <w:sz w:val="30"/>
          <w:szCs w:val="30"/>
          <w:lang w:val="en-US" w:eastAsia="en-US"/>
        </w:rPr>
        <w:t>贴消防局认可的灭火器维修年检合格证标签。</w:t>
      </w:r>
    </w:p>
    <w:p>
      <w:pPr>
        <w:rPr>
          <w:lang w:val="en-US" w:eastAsia="en-US"/>
        </w:rPr>
        <w:sectPr>
          <w:pgSz w:w="11900" w:h="16840"/>
          <w:pgMar w:top="1389" w:right="1786" w:bottom="1389" w:left="1786" w:header="720" w:footer="720" w:gutter="0"/>
          <w:pgNumType w:start="1"/>
          <w:cols w:space="720" w:num="1"/>
          <w:docGrid w:linePitch="1" w:charSpace="0"/>
        </w:sectPr>
      </w:pPr>
    </w:p>
    <w:p>
      <w:pPr>
        <w:rPr>
          <w:lang w:val="en-US" w:eastAsia="en-US"/>
        </w:rPr>
      </w:pPr>
      <w:bookmarkStart w:id="9" w:name="br1_0"/>
      <w:bookmarkEnd w:id="9"/>
    </w:p>
    <w:p>
      <w:pPr>
        <w:rPr>
          <w:lang w:val="en-US" w:eastAsia="en-US"/>
        </w:rPr>
      </w:pP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灭火器筒体烘干操作规程</w:t>
      </w:r>
    </w:p>
    <w:p>
      <w:pPr>
        <w:jc w:val="center"/>
        <w:rPr>
          <w:rFonts w:hint="eastAsia" w:asciiTheme="majorEastAsia" w:hAnsiTheme="majorEastAsia" w:eastAsiaTheme="majorEastAsia" w:cstheme="majorEastAsia"/>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1.接通220V电源，打开电源开关，检查风机运转状态，喷气管上应有气体排出；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2.将试压合格后的灭火器容器滴干水点，倒置于喷气管上；</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3.调节调整垫，使得烘干容器的底部有≥20mm的空间；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4.根据不同规格的灭火器作以下调整：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(1)调整加热时间调节器，确定烘干时间。(如：3Kg的灭火器可调整时间为8分钟)</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(2)调整温控调节仪，确定温升界限。(如：3Kg的灭火器烘干温度可调整到90℃)</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(3)温控调节仪在调整温度时不得超过100℃，</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5.取下已烘干的灭火器容器后，再转入上述程序，烘干全部灭火器容器；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6.关闭电源开关；</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7.擦干烘干机台面，以待再用，本设备若长时间不用，必须擦干擦净，上油保护，以防锈蚀，同时切断电源。</w:t>
      </w:r>
    </w:p>
    <w:p>
      <w:pPr>
        <w:rPr>
          <w:lang w:val="en-US" w:eastAsia="en-US"/>
        </w:rPr>
      </w:pPr>
      <w:bookmarkStart w:id="10" w:name="br2_1"/>
      <w:bookmarkEnd w:id="10"/>
      <w:bookmarkStart w:id="11" w:name="br2_2"/>
      <w:bookmarkEnd w:id="11"/>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灭火器清洗试压一体机操作规程</w:t>
      </w:r>
    </w:p>
    <w:p>
      <w:pPr>
        <w:jc w:val="center"/>
        <w:rPr>
          <w:rFonts w:hint="eastAsia" w:asciiTheme="majorEastAsia" w:hAnsiTheme="majorEastAsia" w:eastAsiaTheme="majorEastAsia" w:cstheme="majorEastAsia"/>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b/>
          <w:bCs/>
          <w:sz w:val="30"/>
          <w:szCs w:val="30"/>
          <w:lang w:val="en-US" w:eastAsia="en-US"/>
        </w:rPr>
      </w:pPr>
      <w:r>
        <w:rPr>
          <w:rFonts w:hint="eastAsia" w:asciiTheme="minorEastAsia" w:hAnsiTheme="minorEastAsia" w:eastAsiaTheme="minorEastAsia" w:cstheme="minorEastAsia"/>
          <w:b/>
          <w:bCs/>
          <w:sz w:val="30"/>
          <w:szCs w:val="30"/>
          <w:lang w:val="en-US" w:eastAsia="en-US"/>
        </w:rPr>
        <w:t>一、功能</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1.灭火器外筒壁清洗；2.灭火器筒体压力测试；</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b/>
          <w:bCs/>
          <w:sz w:val="30"/>
          <w:szCs w:val="30"/>
          <w:lang w:val="en-US" w:eastAsia="en-US"/>
        </w:rPr>
      </w:pPr>
      <w:r>
        <w:rPr>
          <w:rFonts w:hint="eastAsia" w:asciiTheme="minorEastAsia" w:hAnsiTheme="minorEastAsia" w:eastAsiaTheme="minorEastAsia" w:cstheme="minorEastAsia"/>
          <w:b/>
          <w:bCs/>
          <w:sz w:val="30"/>
          <w:szCs w:val="30"/>
          <w:lang w:val="en-US" w:eastAsia="en-US"/>
        </w:rPr>
        <w:t>二、性能特点：</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1、清洗试压的围0.5-8kg和35kg。</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2、节省能耗，水压试验外部清洗用水，为循环使用，初级过滤防止直径2mm的异物，二级过滤能防止0.1mm以上的异物进入试压泵。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3、能对各型号灭火器筒体进行试验。</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Theme="minorEastAsia" w:hAnsiTheme="minorEastAsia" w:eastAsiaTheme="minorEastAsia" w:cstheme="minorEastAsia"/>
          <w:b/>
          <w:bCs/>
          <w:sz w:val="30"/>
          <w:szCs w:val="30"/>
          <w:lang w:val="en-US" w:eastAsia="en-US"/>
        </w:rPr>
      </w:pPr>
      <w:bookmarkStart w:id="14" w:name="_GoBack"/>
      <w:r>
        <w:rPr>
          <w:rFonts w:hint="eastAsia" w:asciiTheme="minorEastAsia" w:hAnsiTheme="minorEastAsia" w:eastAsiaTheme="minorEastAsia" w:cstheme="minorEastAsia"/>
          <w:b/>
          <w:bCs/>
          <w:sz w:val="30"/>
          <w:szCs w:val="30"/>
          <w:lang w:val="en-US" w:eastAsia="en-US"/>
        </w:rPr>
        <w:t>三、操作说明</w:t>
      </w:r>
    </w:p>
    <w:bookmarkEnd w:id="14"/>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1、接通电源，水箱加入足够的清水；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2、开机前必须在泵的吸水管处灌水，以保证水泵有水同时将清洗试压两用管与试压接头连接，然后开机，等放气管出水正常后关闭电源，然后机器才可以正常使用。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3、筒体清洗时，把被清洗的灭火器瓶倒置在清洗管上，将清洗试压两用管插到清洗接头处，打开开关开始清洗，清洗完成后将外清洗枪头与清洗试压两用管连接，进行瓶体外部的清洗；</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4、清洗全部完成后，将瓶体取下放在试压瓶固定板上并拧好接头，然后与试压瓶接管的快接插头接好，一共可以放四俱；</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5、之后把清洗试压两用管接到试压接头处，打开电源，水泵开始工作，再打开放气管阀门进行排气，放气管出水正常后关闭阀门；稍等一下再进行一次排气就可以开始进行试压。</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t>6、如果对35公斤的瓶体进行试压，可以将试压瓶接管的两根长管用快速接头与推车上的35公斤的瓶体进行连接，然后再按照以上的步骤进行试压。</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r>
        <w:rPr>
          <w:rFonts w:hint="eastAsia" w:asciiTheme="minorEastAsia" w:hAnsiTheme="minorEastAsia" w:eastAsiaTheme="minorEastAsia" w:cstheme="minorEastAsia"/>
          <w:sz w:val="30"/>
          <w:szCs w:val="30"/>
          <w:lang w:val="en-US" w:eastAsia="en-US"/>
        </w:rPr>
        <w:cr/>
      </w:r>
      <w:bookmarkStart w:id="12" w:name="br3_1"/>
      <w:bookmarkEnd w:id="12"/>
      <w:r>
        <w:rPr>
          <w:rFonts w:hint="eastAsia" w:asciiTheme="minorEastAsia" w:hAnsiTheme="minorEastAsia" w:eastAsiaTheme="minorEastAsia" w:cstheme="minorEastAsia"/>
          <w:sz w:val="30"/>
          <w:szCs w:val="30"/>
          <w:lang w:val="en-US" w:eastAsia="en-US"/>
        </w:rPr>
        <w:br w:type="page"/>
      </w:r>
    </w:p>
    <w:p>
      <w:pPr>
        <w:rPr>
          <w:lang w:val="en-US" w:eastAsia="en-US"/>
        </w:rPr>
      </w:pPr>
      <w:bookmarkStart w:id="13" w:name="br3_2"/>
      <w:bookmarkEnd w:id="13"/>
      <w:r>
        <w:rPr>
          <w:lang w:val="en-US" w:eastAsia="en-US"/>
        </w:rPr>
        <w:t xml:space="preserve"> </w:t>
      </w:r>
    </w:p>
    <w:p>
      <w:pPr>
        <w:jc w:val="center"/>
        <w:rPr>
          <w:rFonts w:hint="eastAsia" w:asciiTheme="majorEastAsia" w:hAnsiTheme="majorEastAsia" w:eastAsiaTheme="majorEastAsia" w:cstheme="majorEastAsia"/>
          <w:b/>
          <w:bCs/>
          <w:sz w:val="36"/>
          <w:szCs w:val="36"/>
          <w:lang w:val="en-US" w:eastAsia="en-US"/>
        </w:rPr>
      </w:pPr>
      <w:r>
        <w:rPr>
          <w:rFonts w:hint="eastAsia" w:asciiTheme="majorEastAsia" w:hAnsiTheme="majorEastAsia" w:eastAsiaTheme="majorEastAsia" w:cstheme="majorEastAsia"/>
          <w:b/>
          <w:bCs/>
          <w:sz w:val="36"/>
          <w:szCs w:val="36"/>
          <w:lang w:val="en-US" w:eastAsia="en-US"/>
        </w:rPr>
        <w:t>灭火器的报废要求</w:t>
      </w:r>
    </w:p>
    <w:p>
      <w:pPr>
        <w:jc w:val="center"/>
        <w:rPr>
          <w:rFonts w:hint="eastAsia" w:asciiTheme="majorEastAsia" w:hAnsiTheme="majorEastAsia" w:eastAsiaTheme="majorEastAsia" w:cstheme="majorEastAsia"/>
          <w:b/>
          <w:bCs/>
          <w:sz w:val="36"/>
          <w:szCs w:val="36"/>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b/>
          <w:bCs/>
          <w:sz w:val="30"/>
          <w:szCs w:val="30"/>
          <w:lang w:val="en-US" w:eastAsia="en-US"/>
        </w:rPr>
      </w:pPr>
      <w:r>
        <w:rPr>
          <w:b/>
          <w:bCs/>
          <w:sz w:val="30"/>
          <w:szCs w:val="30"/>
          <w:lang w:val="en-US" w:eastAsia="en-US"/>
        </w:rPr>
        <w:t>灭火器从出厂日期算起，达到如下年限的，应报废：</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1、水基型灭火器：6年；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2、干粉灭火器：10年；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3、洁净气体灭火器：10年；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4、二氧化碳灭火器和储气瓶：12年。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b/>
          <w:bCs/>
          <w:sz w:val="30"/>
          <w:szCs w:val="30"/>
          <w:lang w:val="en-US" w:eastAsia="en-US"/>
        </w:rPr>
      </w:pPr>
      <w:r>
        <w:rPr>
          <w:b/>
          <w:bCs/>
          <w:sz w:val="30"/>
          <w:szCs w:val="30"/>
          <w:lang w:val="en-US" w:eastAsia="en-US"/>
        </w:rPr>
        <w:t>检查发现灭火器有下列情况之一者，应报废：</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1、筒体、器头进行水压试验不合格的；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2、二氧化碳灭火器的钢瓶进行残余变形率测试不合格的；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3、筒体严重锈蚀(漆皮大面积脱落，锈蚀面积大于筒体总面积的1/3，表面产生凹坑的)或连接部位、筒体严重锈蚀的；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sz w:val="30"/>
          <w:szCs w:val="30"/>
          <w:lang w:val="en-US" w:eastAsia="en-US"/>
        </w:rPr>
        <w:t>4、筒体严重变形的；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5、</w:t>
      </w:r>
      <w:r>
        <w:rPr>
          <w:sz w:val="30"/>
          <w:szCs w:val="30"/>
          <w:lang w:val="en-US" w:eastAsia="en-US"/>
        </w:rPr>
        <w:t>筒体、器头有锡焊、铜焊或补焊痕迹的；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6、</w:t>
      </w:r>
      <w:r>
        <w:rPr>
          <w:sz w:val="30"/>
          <w:szCs w:val="30"/>
          <w:lang w:val="en-US" w:eastAsia="en-US"/>
        </w:rPr>
        <w:t>筒体、器头(不含提、压把)的螺纹受损、失效的；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7、</w:t>
      </w:r>
      <w:r>
        <w:rPr>
          <w:sz w:val="30"/>
          <w:szCs w:val="30"/>
          <w:lang w:val="en-US" w:eastAsia="en-US"/>
        </w:rPr>
        <w:t>筒体与器头非螺纹连接的灭火器；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8、</w:t>
      </w:r>
      <w:r>
        <w:rPr>
          <w:sz w:val="30"/>
          <w:szCs w:val="30"/>
          <w:lang w:val="en-US" w:eastAsia="en-US"/>
        </w:rPr>
        <w:t>器头存在裂纹、无泄压结构等缺陷的；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9、</w:t>
      </w:r>
      <w:r>
        <w:rPr>
          <w:sz w:val="30"/>
          <w:szCs w:val="30"/>
          <w:lang w:val="en-US" w:eastAsia="en-US"/>
        </w:rPr>
        <w:t>水基型灭火器筒体部的防腐层失效的；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10、</w:t>
      </w:r>
      <w:r>
        <w:rPr>
          <w:sz w:val="30"/>
          <w:szCs w:val="30"/>
          <w:lang w:val="en-US" w:eastAsia="en-US"/>
        </w:rPr>
        <w:t>没有间歇喷射机构的手提式灭火器；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11、</w:t>
      </w:r>
      <w:r>
        <w:rPr>
          <w:sz w:val="30"/>
          <w:szCs w:val="30"/>
          <w:lang w:val="en-US" w:eastAsia="en-US"/>
        </w:rPr>
        <w:t>筒体为平底等结构不合理的灭火器；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12、</w:t>
      </w:r>
      <w:r>
        <w:rPr>
          <w:sz w:val="30"/>
          <w:szCs w:val="30"/>
          <w:lang w:val="en-US" w:eastAsia="en-US"/>
        </w:rPr>
        <w:t>没有生产厂名称和出厂年月的(含铭牌脱落或虽有铭牌，但已看不清生产厂名称，出厂年月钢印无法识别的)；</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13、</w:t>
      </w:r>
      <w:r>
        <w:rPr>
          <w:sz w:val="30"/>
          <w:szCs w:val="30"/>
          <w:lang w:val="en-US" w:eastAsia="en-US"/>
        </w:rPr>
        <w:t>被火烧过的灭火器。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14、</w:t>
      </w:r>
      <w:r>
        <w:rPr>
          <w:sz w:val="30"/>
          <w:szCs w:val="30"/>
          <w:lang w:val="en-US" w:eastAsia="en-US"/>
        </w:rPr>
        <w:t>按规定应报废的1211灭火器；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15、</w:t>
      </w:r>
      <w:r>
        <w:rPr>
          <w:sz w:val="30"/>
          <w:szCs w:val="30"/>
          <w:lang w:val="en-US" w:eastAsia="en-US"/>
        </w:rPr>
        <w:t>不符合消防产品市场准入制度的灭火器；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r>
        <w:rPr>
          <w:rFonts w:hint="eastAsia" w:eastAsia="宋体"/>
          <w:sz w:val="30"/>
          <w:szCs w:val="30"/>
          <w:lang w:val="en-US" w:eastAsia="zh-CN"/>
        </w:rPr>
        <w:t>16、</w:t>
      </w:r>
      <w:r>
        <w:rPr>
          <w:sz w:val="30"/>
          <w:szCs w:val="30"/>
          <w:lang w:val="en-US" w:eastAsia="en-US"/>
        </w:rPr>
        <w:t>按国家或有关部门规定的应予报废的灭火器。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sz w:val="30"/>
          <w:szCs w:val="30"/>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jc w:val="center"/>
        <w:rPr>
          <w:rFonts w:hint="eastAsia"/>
          <w:b/>
          <w:bCs/>
          <w:sz w:val="36"/>
          <w:szCs w:val="36"/>
        </w:rPr>
      </w:pPr>
      <w:r>
        <w:rPr>
          <w:rFonts w:hint="eastAsia"/>
          <w:b/>
          <w:bCs/>
          <w:sz w:val="36"/>
          <w:szCs w:val="36"/>
        </w:rPr>
        <w:t>灭火器维修程序</w:t>
      </w:r>
    </w:p>
    <w:p>
      <w:pPr>
        <w:jc w:val="center"/>
        <w:rPr>
          <w:rFonts w:hint="eastAsia"/>
          <w:b/>
          <w:bCs/>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检查灭火器外观，确认其规格型号以及是否属于报废围。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检查灭火器部压力，确认其部无压力时，方可进行拆卸。</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对确认属于报废围的灭火器应进行报废处理(钻孔或砸扁)。</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4、对确认不属于报废围的灭火器筒体，器头，钢瓶及推车式灭火器的喷射组件应</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逐个进行水压试验，合格者方可使用，否则报废处理。</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对于灭火器筒体应进行清洗和烘干，水基型灭火器除外。</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检查灭火器配件，更换密封件和易损部件，不准更换筒体和器头。</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充装灭火剂和驱动气体，并逐具进行气密实验。</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对维修后的灭火器应进行出厂检验，经检验合格，贴维修合格证方可出厂。</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每两个月进行一次周期检验，批次不合格的应进行退工和返修。</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整理维修记录。</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lang w:val="en-US" w:eastAsia="en-US"/>
        </w:rPr>
      </w:pPr>
    </w:p>
    <w:p>
      <w:pPr>
        <w:rPr>
          <w:lang w:val="en-US" w:eastAsia="en-US"/>
        </w:rPr>
      </w:pPr>
    </w:p>
    <w:p>
      <w:pPr>
        <w:jc w:val="center"/>
        <w:rPr>
          <w:rFonts w:hint="eastAsia"/>
          <w:b/>
          <w:bCs/>
          <w:sz w:val="36"/>
          <w:szCs w:val="36"/>
        </w:rPr>
      </w:pPr>
      <w:r>
        <w:rPr>
          <w:rFonts w:hint="eastAsia"/>
          <w:b/>
          <w:bCs/>
          <w:sz w:val="36"/>
          <w:szCs w:val="36"/>
        </w:rPr>
        <w:t>b)推车式干粉灭火器维修工艺流程图</w:t>
      </w:r>
    </w:p>
    <w:p>
      <w:pPr>
        <w:jc w:val="both"/>
        <w:rPr>
          <w:rFonts w:hint="eastAsia"/>
        </w:rPr>
      </w:pPr>
    </w:p>
    <w:p>
      <w:pPr>
        <w:rPr>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96520</wp:posOffset>
                </wp:positionV>
                <wp:extent cx="1990725" cy="352425"/>
                <wp:effectExtent l="12700" t="0" r="15875" b="15875"/>
                <wp:wrapNone/>
                <wp:docPr id="1" name="流程图: 过程 1"/>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灭火器登记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8pt;margin-top:7.6pt;height:27.75pt;width:156.75pt;z-index:251658240;v-text-anchor:middle;mso-width-relative:page;mso-height-relative:page;" fillcolor="#FFFFFF [3201]" filled="t" stroked="t" coordsize="21600,21600" o:gfxdata="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XH1iQ2AAAAAkBAAAPAAAAAAAAAAEAIAAAACIAAABkcnMvZG93bnJl&#10;di54bWxQSwECFAAUAAAACACHTuJABdseP28CAAC8BAAADgAAAAAAAAABACAAAAAnAQAAZHJzL2Uy&#10;b0RvYy54bWxQSwUGAAAAAAYABgBZAQAACAYAAAAA&#10;">
                <v:fill on="t" focussize="0,0"/>
                <v:stroke weight="2pt" color="#000000 [3200]" joinstyle="round"/>
                <v:imagedata o:title=""/>
                <o:lock v:ext="edit" aspectratio="f"/>
                <v:textbox>
                  <w:txbxContent>
                    <w:p>
                      <w:pPr>
                        <w:jc w:val="center"/>
                        <w:rPr>
                          <w:rFonts w:hint="eastAsia"/>
                        </w:rPr>
                      </w:pPr>
                      <w:r>
                        <w:rPr>
                          <w:rFonts w:hint="eastAsia"/>
                        </w:rPr>
                        <w:t>灭火器登记</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tabs>
          <w:tab w:val="left" w:pos="5376"/>
        </w:tabs>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74624" behindDoc="0" locked="0" layoutInCell="1" allowOverlap="1">
                <wp:simplePos x="0" y="0"/>
                <wp:positionH relativeFrom="column">
                  <wp:posOffset>3651885</wp:posOffset>
                </wp:positionH>
                <wp:positionV relativeFrom="paragraph">
                  <wp:posOffset>56515</wp:posOffset>
                </wp:positionV>
                <wp:extent cx="1990725" cy="352425"/>
                <wp:effectExtent l="12700" t="0" r="15875" b="15875"/>
                <wp:wrapNone/>
                <wp:docPr id="16" name="流程图: 过程 16"/>
                <wp:cNvGraphicFramePr/>
                <a:graphic xmlns:a="http://schemas.openxmlformats.org/drawingml/2006/main">
                  <a:graphicData uri="http://schemas.microsoft.com/office/word/2010/wordprocessingShape">
                    <wps:wsp>
                      <wps:cNvSpPr/>
                      <wps:spPr>
                        <a:xfrm>
                          <a:off x="0" y="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不合格报废</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87.55pt;margin-top:4.45pt;height:27.75pt;width:156.75pt;z-index:251674624;v-text-anchor:middle;mso-width-relative:page;mso-height-relative:page;" fillcolor="#FFFFFF [3201]" filled="t" stroked="t" coordsize="21600,21600" o:gfxdata="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AvFn3ZAAAACAEAAA8AAAAAAAAAAQAgAAAAIgAAAGRycy9kb3ducmV2LnhtbFBLAQIU&#10;ABQAAAAIAIdO4kCB7FokZAIAALMEAAAOAAAAAAAAAAEAIAAAACgBAABkcnMvZTJvRG9jLnhtbFBL&#10;BQYAAAAABgAGAFkBAAD+BQAAAAA=&#10;">
                <v:fill on="t" focussize="0,0"/>
                <v:stroke weight="2pt" color="#000000 [3200]" joinstyle="round"/>
                <v:imagedata o:title=""/>
                <o:lock v:ext="edit" aspectratio="f"/>
                <v:textbox>
                  <w:txbxContent>
                    <w:p>
                      <w:pPr>
                        <w:jc w:val="center"/>
                        <w:rPr>
                          <w:rFonts w:hint="eastAsia"/>
                        </w:rPr>
                      </w:pPr>
                      <w:r>
                        <w:rPr>
                          <w:rFonts w:hint="eastAsia"/>
                        </w:rPr>
                        <w:t>不合格报废</w:t>
                      </w:r>
                    </w:p>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2" name="流程图: 过程 2"/>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外观检验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59264;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wD2MNYAAAAHAQAADwAAAAAAAAABACAAAAAiAAAAZHJzL2Rvd25yZXYu&#10;eG1sUEsBAhQAFAAAAAgAh07iQG6ouB5vAgAAvAQAAA4AAAAAAAAAAQAgAAAAJQEAAGRycy9lMm9E&#10;b2MueG1sUEsFBgAAAAAGAAYAWQEAAAYGAAAAAA==&#10;">
                <v:fill on="t" focussize="0,0"/>
                <v:stroke weight="2pt" color="#000000 [3200]" joinstyle="round"/>
                <v:imagedata o:title=""/>
                <o:lock v:ext="edit" aspectratio="f"/>
                <v:textbox>
                  <w:txbxContent>
                    <w:p>
                      <w:pPr>
                        <w:jc w:val="center"/>
                      </w:pPr>
                      <w:r>
                        <w:rPr>
                          <w:rFonts w:hint="eastAsia"/>
                        </w:rPr>
                        <w:t>外观检验</w:t>
                      </w:r>
                    </w:p>
                  </w:txbxContent>
                </v:textbox>
              </v:shape>
            </w:pict>
          </mc:Fallback>
        </mc:AlternateContent>
      </w:r>
      <w:r>
        <w:rPr>
          <w:rFonts w:hint="eastAsia"/>
          <w:sz w:val="21"/>
          <w:lang w:eastAsia="zh-CN"/>
        </w:rPr>
        <w:tab/>
      </w:r>
      <w:r>
        <w:rPr>
          <w:rFonts w:hint="default" w:ascii="Arial" w:hAnsi="Arial" w:cs="Arial"/>
          <w:sz w:val="36"/>
          <w:szCs w:val="44"/>
          <w:lang w:eastAsia="zh-CN"/>
        </w:rPr>
        <w:t>→</w:t>
      </w: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3" name="流程图: 过程 3"/>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卸 压</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60288;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MTYZzZAAAACQEAAA8AAAAAAAAAAQAgAAAAIgAAAGRycy9kb3du&#10;cmV2LnhtbFBLAQIUABQAAAAIAIdO4kC3htoBcAIAALwEAAAOAAAAAAAAAAEAIAAAACgBAABkcnMv&#10;ZTJvRG9jLnhtbFBLBQYAAAAABgAGAFkBAAAKBgAAAAA=&#10;">
                <v:fill on="t" focussize="0,0"/>
                <v:stroke weight="2pt" color="#000000 [3200]" joinstyle="round"/>
                <v:imagedata o:title=""/>
                <o:lock v:ext="edit" aspectratio="f"/>
                <v:textbox>
                  <w:txbxContent>
                    <w:p>
                      <w:pPr>
                        <w:jc w:val="center"/>
                        <w:rPr>
                          <w:rFonts w:hint="eastAsia"/>
                        </w:rPr>
                      </w:pPr>
                      <w:r>
                        <w:rPr>
                          <w:rFonts w:hint="eastAsia"/>
                        </w:rPr>
                        <w:t>卸 压</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4" name="流程图: 过程 4"/>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解 体</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61312;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sA9jDWAAAABwEAAA8AAAAAAAAAAQAgAAAAIgAAAGRycy9kb3ducmV2&#10;LnhtbFBLAQIUABQAAAAIAIdO4kC4TvRdcAIAALwEAAAOAAAAAAAAAAEAIAAAACUBAABkcnMvZTJv&#10;RG9jLnhtbFBLBQYAAAAABgAGAFkBAAAHBgAAAAA=&#10;">
                <v:fill on="t" focussize="0,0"/>
                <v:stroke weight="2pt" color="#000000 [3200]" joinstyle="round"/>
                <v:imagedata o:title=""/>
                <o:lock v:ext="edit" aspectratio="f"/>
                <v:textbox>
                  <w:txbxContent>
                    <w:p>
                      <w:pPr>
                        <w:jc w:val="center"/>
                        <w:rPr>
                          <w:rFonts w:hint="eastAsia"/>
                        </w:rPr>
                      </w:pPr>
                      <w:r>
                        <w:rPr>
                          <w:rFonts w:hint="eastAsia"/>
                        </w:rPr>
                        <w:t>解 体</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5" name="流程图: 过程 5"/>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分体进行维修</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62336;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MTYZzZAAAACQEAAA8AAAAAAAAAAQAgAAAAIgAAAGRycy9kb3du&#10;cmV2LnhtbFBLAQIUABQAAAAIAIdO4kBhYJZCcAIAALwEAAAOAAAAAAAAAAEAIAAAACgBAABkcnMv&#10;ZTJvRG9jLnhtbFBLBQYAAAAABgAGAFkBAAAKBgAAAAA=&#10;">
                <v:fill on="t" focussize="0,0"/>
                <v:stroke weight="2pt" color="#000000 [3200]" joinstyle="round"/>
                <v:imagedata o:title=""/>
                <o:lock v:ext="edit" aspectratio="f"/>
                <v:textbox>
                  <w:txbxContent>
                    <w:p>
                      <w:pPr>
                        <w:jc w:val="center"/>
                        <w:rPr>
                          <w:rFonts w:hint="eastAsia"/>
                        </w:rPr>
                      </w:pPr>
                      <w:r>
                        <w:rPr>
                          <w:rFonts w:hint="eastAsia"/>
                        </w:rPr>
                        <w:t>分体进行维修</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tabs>
          <w:tab w:val="left" w:pos="5331"/>
        </w:tabs>
        <w:rPr>
          <w:sz w:val="21"/>
        </w:rPr>
      </w:pPr>
      <w:r>
        <w:rPr>
          <w:sz w:val="21"/>
        </w:rPr>
        <mc:AlternateContent>
          <mc:Choice Requires="wps">
            <w:drawing>
              <wp:anchor distT="0" distB="0" distL="114300" distR="114300" simplePos="0" relativeHeight="251692032" behindDoc="0" locked="0" layoutInCell="1" allowOverlap="1">
                <wp:simplePos x="0" y="0"/>
                <wp:positionH relativeFrom="column">
                  <wp:posOffset>3737610</wp:posOffset>
                </wp:positionH>
                <wp:positionV relativeFrom="paragraph">
                  <wp:posOffset>10795</wp:posOffset>
                </wp:positionV>
                <wp:extent cx="1990725" cy="352425"/>
                <wp:effectExtent l="12700" t="0" r="15875" b="15875"/>
                <wp:wrapNone/>
                <wp:docPr id="17" name="流程图: 过程 17"/>
                <wp:cNvGraphicFramePr/>
                <a:graphic xmlns:a="http://schemas.openxmlformats.org/drawingml/2006/main">
                  <a:graphicData uri="http://schemas.microsoft.com/office/word/2010/wordprocessingShape">
                    <wps:wsp>
                      <wps:cNvSpPr/>
                      <wps:spPr>
                        <a:xfrm>
                          <a:off x="0" y="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不合格报废</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4.3pt;margin-top:0.85pt;height:27.75pt;width:156.75pt;z-index:251692032;v-text-anchor:middle;mso-width-relative:page;mso-height-relative:page;" fillcolor="#FFFFFF [3201]" filled="t" stroked="t" coordsize="21600,21600" o:gfxdata="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9O7JZ1wAAAAgBAAAPAAAAAAAAAAEAIAAAACIAAABkcnMvZG93bnJldi54bWxQSwECFAAU&#10;AAAACACHTuJAwWcZs2QCAACzBAAADgAAAAAAAAABACAAAAAmAQAAZHJzL2Uyb0RvYy54bWxQSwUG&#10;AAAAAAYABgBZAQAA/AUAAAAA&#10;">
                <v:fill on="t" focussize="0,0"/>
                <v:stroke weight="2pt" color="#000000 [3200]" joinstyle="round"/>
                <v:imagedata o:title=""/>
                <o:lock v:ext="edit" aspectratio="f"/>
                <v:textbox>
                  <w:txbxContent>
                    <w:p>
                      <w:pPr>
                        <w:jc w:val="center"/>
                        <w:rPr>
                          <w:rFonts w:hint="eastAsia"/>
                        </w:rPr>
                      </w:pPr>
                      <w:r>
                        <w:rPr>
                          <w:rFonts w:hint="eastAsia"/>
                        </w:rPr>
                        <w:t>不合格报废</w:t>
                      </w:r>
                    </w:p>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6" name="流程图: 过程 6"/>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水压试验</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63360;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sA9jDWAAAABwEAAA8AAAAAAAAAAQAgAAAAIgAAAGRycy9kb3ducmV2&#10;LnhtbFBLAQIUABQAAAAIAIdO4kAKEzBjcAIAALwEAAAOAAAAAAAAAAEAIAAAACUBAABkcnMvZTJv&#10;RG9jLnhtbFBLBQYAAAAABgAGAFkBAAAHBgAAAAA=&#10;">
                <v:fill on="t" focussize="0,0"/>
                <v:stroke weight="2pt" color="#000000 [3200]" joinstyle="round"/>
                <v:imagedata o:title=""/>
                <o:lock v:ext="edit" aspectratio="f"/>
                <v:textbox>
                  <w:txbxContent>
                    <w:p>
                      <w:pPr>
                        <w:jc w:val="center"/>
                        <w:rPr>
                          <w:rFonts w:hint="eastAsia"/>
                        </w:rPr>
                      </w:pPr>
                      <w:r>
                        <w:rPr>
                          <w:rFonts w:hint="eastAsia"/>
                        </w:rPr>
                        <w:t>水压试验</w:t>
                      </w:r>
                    </w:p>
                    <w:p/>
                  </w:txbxContent>
                </v:textbox>
              </v:shape>
            </w:pict>
          </mc:Fallback>
        </mc:AlternateContent>
      </w:r>
      <w:r>
        <w:rPr>
          <w:rFonts w:hint="eastAsia"/>
          <w:sz w:val="21"/>
          <w:lang w:eastAsia="zh-CN"/>
        </w:rPr>
        <w:tab/>
      </w:r>
      <w:r>
        <w:rPr>
          <w:rFonts w:hint="default" w:ascii="Arial" w:hAnsi="Arial" w:cs="Arial"/>
          <w:sz w:val="36"/>
          <w:szCs w:val="44"/>
          <w:lang w:eastAsia="zh-CN"/>
        </w:rPr>
        <w:t>→</w:t>
      </w:r>
    </w:p>
    <w:p>
      <w:pPr>
        <w:tabs>
          <w:tab w:val="left" w:pos="5271"/>
        </w:tabs>
        <w:bidi w:val="0"/>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7" name="流程图: 过程 7"/>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烘干处理</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64384;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MTYZzZAAAACQEAAA8AAAAAAAAAAQAgAAAAIgAAAGRycy9kb3du&#10;cmV2LnhtbFBLAQIUABQAAAAIAIdO4kDTPVJ8cAIAALwEAAAOAAAAAAAAAAEAIAAAACgBAABkcnMv&#10;ZTJvRG9jLnhtbFBLBQYAAAAABgAGAFkBAAAKBgAAAAA=&#10;">
                <v:fill on="t" focussize="0,0"/>
                <v:stroke weight="2pt" color="#000000 [3200]" joinstyle="round"/>
                <v:imagedata o:title=""/>
                <o:lock v:ext="edit" aspectratio="f"/>
                <v:textbox>
                  <w:txbxContent>
                    <w:p>
                      <w:pPr>
                        <w:jc w:val="center"/>
                        <w:rPr>
                          <w:rFonts w:hint="eastAsia"/>
                        </w:rPr>
                      </w:pPr>
                      <w:r>
                        <w:rPr>
                          <w:rFonts w:hint="eastAsia"/>
                        </w:rPr>
                        <w:t>烘干处理</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8" name="流程图: 过程 8"/>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装粉</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65408;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sA9jDWAAAABwEAAA8AAAAAAAAAAQAgAAAAIgAAAGRycy9kb3ducmV2&#10;LnhtbFBLAQIUABQAAAAIAIdO4kAUg23bcAIAALwEAAAOAAAAAAAAAAEAIAAAACUBAABkcnMvZTJv&#10;RG9jLnhtbFBLBQYAAAAABgAGAFkBAAAHBgAAAAA=&#10;">
                <v:fill on="t" focussize="0,0"/>
                <v:stroke weight="2pt" color="#000000 [3200]" joinstyle="round"/>
                <v:imagedata o:title=""/>
                <o:lock v:ext="edit" aspectratio="f"/>
                <v:textbox>
                  <w:txbxContent>
                    <w:p>
                      <w:pPr>
                        <w:jc w:val="center"/>
                        <w:rPr>
                          <w:rFonts w:hint="eastAsia"/>
                        </w:rPr>
                      </w:pPr>
                      <w:r>
                        <w:rPr>
                          <w:rFonts w:hint="eastAsia"/>
                        </w:rPr>
                        <w:t>装粉</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9" name="流程图: 过程 9"/>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气充装</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67456;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wD2MNYAAAAHAQAADwAAAAAAAAABACAAAAAiAAAAZHJzL2Rvd25yZXYu&#10;eG1sUEsBAhQAFAAAAAgAh07iQM2tD8RvAgAAvAQAAA4AAAAAAAAAAQAgAAAAJQEAAGRycy9lMm9E&#10;b2MueG1sUEsFBgAAAAAGAAYAWQEAAAYGAAAAAA==&#10;">
                <v:fill on="t" focussize="0,0"/>
                <v:stroke weight="2pt" color="#000000 [3200]" joinstyle="round"/>
                <v:imagedata o:title=""/>
                <o:lock v:ext="edit" aspectratio="f"/>
                <v:textbox>
                  <w:txbxContent>
                    <w:p>
                      <w:pPr>
                        <w:jc w:val="center"/>
                        <w:rPr>
                          <w:rFonts w:hint="eastAsia"/>
                        </w:rPr>
                      </w:pPr>
                      <w:r>
                        <w:rPr>
                          <w:rFonts w:hint="eastAsia"/>
                        </w:rPr>
                        <w:t>气充装</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10" name="流程图: 过程 10"/>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气密试验</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68480;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MTYZzZAAAACQEAAA8AAAAAAAAAAQAgAAAAIgAAAGRycy9kb3du&#10;cmV2LnhtbFBLAQIUABQAAAAIAIdO4kDj53SpcAIAAL4EAAAOAAAAAAAAAAEAIAAAACgBAABkcnMv&#10;ZTJvRG9jLnhtbFBLBQYAAAAABgAGAFkBAAAKBgAAAAA=&#10;">
                <v:fill on="t" focussize="0,0"/>
                <v:stroke weight="2pt" color="#000000 [3200]" joinstyle="round"/>
                <v:imagedata o:title=""/>
                <o:lock v:ext="edit" aspectratio="f"/>
                <v:textbox>
                  <w:txbxContent>
                    <w:p>
                      <w:pPr>
                        <w:jc w:val="center"/>
                        <w:rPr>
                          <w:rFonts w:hint="eastAsia"/>
                        </w:rPr>
                      </w:pPr>
                      <w:r>
                        <w:rPr>
                          <w:rFonts w:hint="eastAsia"/>
                        </w:rPr>
                        <w:t>气密试验</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69504"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11" name="流程图: 过程 11"/>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整机组装</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69504;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APYw1gAAAAcBAAAPAAAAAAAAAAEAIAAAACIAAABkcnMvZG93bnJl&#10;di54bWxQSwECFAAUAAAACACHTuJA0I6Do3ECAAC+BAAADgAAAAAAAAABACAAAAAlAQAAZHJzL2Uy&#10;b0RvYy54bWxQSwUGAAAAAAYABgBZAQAACAYAAAAA&#10;">
                <v:fill on="t" focussize="0,0"/>
                <v:stroke weight="2pt" color="#000000 [3200]" joinstyle="round"/>
                <v:imagedata o:title=""/>
                <o:lock v:ext="edit" aspectratio="f"/>
                <v:textbox>
                  <w:txbxContent>
                    <w:p>
                      <w:pPr>
                        <w:jc w:val="center"/>
                        <w:rPr>
                          <w:rFonts w:hint="eastAsia"/>
                        </w:rPr>
                      </w:pPr>
                      <w:r>
                        <w:rPr>
                          <w:rFonts w:hint="eastAsia"/>
                        </w:rPr>
                        <w:t>整机组装</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12" name="流程图: 过程 12"/>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存放试验</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70528;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E2Gc2QAAAAkBAAAPAAAAAAAAAAEAIAAAACIAAABkcnMvZG93&#10;bnJldi54bWxQSwECFAAUAAAACACHTuJAhTWavHECAAC+BAAADgAAAAAAAAABACAAAAAoAQAAZHJz&#10;L2Uyb0RvYy54bWxQSwUGAAAAAAYABgBZAQAACwYAAAAA&#10;">
                <v:fill on="t" focussize="0,0"/>
                <v:stroke weight="2pt" color="#000000 [3200]" joinstyle="round"/>
                <v:imagedata o:title=""/>
                <o:lock v:ext="edit" aspectratio="f"/>
                <v:textbox>
                  <w:txbxContent>
                    <w:p>
                      <w:pPr>
                        <w:jc w:val="center"/>
                        <w:rPr>
                          <w:rFonts w:hint="eastAsia"/>
                        </w:rPr>
                      </w:pPr>
                      <w:r>
                        <w:rPr>
                          <w:rFonts w:hint="eastAsia"/>
                        </w:rPr>
                        <w:t>存放试验</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13" name="流程图: 过程 13"/>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最终检验</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71552;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APYw1gAAAAcBAAAPAAAAAAAAAAEAIAAAACIAAABkcnMvZG93bnJl&#10;di54bWxQSwECFAAUAAAACACHTuJAtlxttnECAAC+BAAADgAAAAAAAAABACAAAAAlAQAAZHJzL2Uy&#10;b0RvYy54bWxQSwUGAAAAAAYABgBZAQAACAYAAAAA&#10;">
                <v:fill on="t" focussize="0,0"/>
                <v:stroke weight="2pt" color="#000000 [3200]" joinstyle="round"/>
                <v:imagedata o:title=""/>
                <o:lock v:ext="edit" aspectratio="f"/>
                <v:textbox>
                  <w:txbxContent>
                    <w:p>
                      <w:pPr>
                        <w:jc w:val="center"/>
                        <w:rPr>
                          <w:rFonts w:hint="eastAsia"/>
                        </w:rPr>
                      </w:pPr>
                      <w:r>
                        <w:rPr>
                          <w:rFonts w:hint="eastAsia"/>
                        </w:rPr>
                        <w:t>最终检验</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1308735</wp:posOffset>
                </wp:positionH>
                <wp:positionV relativeFrom="paragraph">
                  <wp:posOffset>106045</wp:posOffset>
                </wp:positionV>
                <wp:extent cx="1990725" cy="352425"/>
                <wp:effectExtent l="12700" t="0" r="15875" b="15875"/>
                <wp:wrapNone/>
                <wp:docPr id="14" name="流程图: 过程 14"/>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包装入库</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05pt;margin-top:8.35pt;height:27.75pt;width:156.75pt;z-index:251672576;v-text-anchor:middle;mso-width-relative:page;mso-height-relative:page;" fillcolor="#FFFFFF [3201]" filled="t" stroked="t" coordsize="21600,21600" o:gfxdata="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E2Gc2QAAAAkBAAAPAAAAAAAAAAEAIAAAACIAAABkcnMvZG93&#10;bnJldi54bWxQSwECFAAUAAAACACHTuJAL0OpgnECAAC+BAAADgAAAAAAAAABACAAAAAoAQAAZHJz&#10;L2Uyb0RvYy54bWxQSwUGAAAAAAYABgBZAQAACwYAAAAA&#10;">
                <v:fill on="t" focussize="0,0"/>
                <v:stroke weight="2pt" color="#000000 [3200]" joinstyle="round"/>
                <v:imagedata o:title=""/>
                <o:lock v:ext="edit" aspectratio="f"/>
                <v:textbox>
                  <w:txbxContent>
                    <w:p>
                      <w:pPr>
                        <w:jc w:val="center"/>
                        <w:rPr>
                          <w:rFonts w:hint="eastAsia"/>
                        </w:rPr>
                      </w:pPr>
                      <w:r>
                        <w:rPr>
                          <w:rFonts w:hint="eastAsia"/>
                        </w:rPr>
                        <w:t>包装入库</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rFonts w:hint="default" w:ascii="Arial" w:hAnsi="Arial" w:cs="Arial"/>
          <w:sz w:val="40"/>
          <w:szCs w:val="48"/>
          <w:lang w:val="en-US" w:eastAsia="zh-CN"/>
        </w:rPr>
      </w:pPr>
      <w:r>
        <w:rPr>
          <w:rFonts w:hint="eastAsia"/>
          <w:lang w:val="en-US" w:eastAsia="zh-CN"/>
        </w:rPr>
        <w:tab/>
      </w:r>
      <w:r>
        <w:rPr>
          <w:rFonts w:hint="default" w:ascii="Arial" w:hAnsi="Arial" w:cs="Arial"/>
          <w:sz w:val="40"/>
          <w:szCs w:val="48"/>
          <w:lang w:val="en-US" w:eastAsia="zh-CN"/>
        </w:rPr>
        <w:t>↓</w:t>
      </w:r>
    </w:p>
    <w:p>
      <w:pPr>
        <w:rPr>
          <w:sz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1299210</wp:posOffset>
                </wp:positionH>
                <wp:positionV relativeFrom="paragraph">
                  <wp:posOffset>1270</wp:posOffset>
                </wp:positionV>
                <wp:extent cx="1990725" cy="352425"/>
                <wp:effectExtent l="12700" t="0" r="15875" b="15875"/>
                <wp:wrapNone/>
                <wp:docPr id="15" name="流程图: 过程 15"/>
                <wp:cNvGraphicFramePr/>
                <a:graphic xmlns:a="http://schemas.openxmlformats.org/drawingml/2006/main">
                  <a:graphicData uri="http://schemas.microsoft.com/office/word/2010/wordprocessingShape">
                    <wps:wsp>
                      <wps:cNvSpPr/>
                      <wps:spPr>
                        <a:xfrm>
                          <a:off x="2318385" y="972820"/>
                          <a:ext cx="199072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r>
                              <w:rPr>
                                <w:rFonts w:hint="eastAsia"/>
                              </w:rPr>
                              <w:t>交付、服务</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3pt;margin-top:0.1pt;height:27.75pt;width:156.75pt;z-index:251673600;v-text-anchor:middle;mso-width-relative:page;mso-height-relative:page;" fillcolor="#FFFFFF [3201]" filled="t" stroked="t" coordsize="21600,21600" o:gfxdata="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sA9jDWAAAABwEAAA8AAAAAAAAAAQAgAAAAIgAAAGRycy9kb3ducmV2&#10;LnhtbFBLAQIUABQAAAAIAIdO4kAcKl6IcAIAAL4EAAAOAAAAAAAAAAEAIAAAACUBAABkcnMvZTJv&#10;RG9jLnhtbFBLBQYAAAAABgAGAFkBAAAHBgAAAAA=&#10;">
                <v:fill on="t" focussize="0,0"/>
                <v:stroke weight="2pt" color="#000000 [3200]" joinstyle="round"/>
                <v:imagedata o:title=""/>
                <o:lock v:ext="edit" aspectratio="f"/>
                <v:textbox>
                  <w:txbxContent>
                    <w:p>
                      <w:pPr>
                        <w:jc w:val="center"/>
                        <w:rPr>
                          <w:rFonts w:hint="eastAsia"/>
                        </w:rPr>
                      </w:pPr>
                      <w:r>
                        <w:rPr>
                          <w:rFonts w:hint="eastAsia"/>
                        </w:rPr>
                        <w:t>交付、服务</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3591"/>
        </w:tabs>
        <w:bidi w:val="0"/>
        <w:jc w:val="left"/>
        <w:rPr>
          <w:lang w:val="en-US" w:eastAsia="zh-CN"/>
        </w:rPr>
      </w:pPr>
      <w:r>
        <w:rPr>
          <w:rFonts w:hint="eastAsia"/>
          <w:lang w:val="en-US" w:eastAsia="zh-CN"/>
        </w:rPr>
        <w:tab/>
      </w:r>
    </w:p>
    <w:p>
      <w:pPr>
        <w:tabs>
          <w:tab w:val="left" w:pos="3591"/>
        </w:tabs>
        <w:bidi w:val="0"/>
        <w:jc w:val="left"/>
        <w:rPr>
          <w:rFonts w:hint="default" w:ascii="Arial" w:hAnsi="Arial" w:cs="Arial"/>
          <w:sz w:val="40"/>
          <w:szCs w:val="48"/>
          <w:lang w:val="en-US" w:eastAsia="zh-CN"/>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压力表校验操作规程</w:t>
      </w:r>
    </w:p>
    <w:p>
      <w:pPr>
        <w:jc w:val="center"/>
        <w:rPr>
          <w:rFonts w:hint="eastAsia" w:asciiTheme="majorEastAsia" w:hAnsiTheme="majorEastAsia" w:eastAsiaTheme="majorEastAsia" w:cstheme="majorEastAsia"/>
          <w:b/>
          <w:bCs/>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接通电源，本设备采用220v供电。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2、电压表则显示电源电压及接通与否。</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将被校仪表依次拧紧在检测台上，校表所需气源通过减压阀与校表仪进气口接通，打开气源调节减压阀，将压力调至被测仪表所需压力，打开阀门，则进气表1显示气源压力。</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4.</w:t>
      </w:r>
      <w:r>
        <w:rPr>
          <w:rFonts w:hint="eastAsia" w:asciiTheme="minorEastAsia" w:hAnsiTheme="minorEastAsia" w:eastAsiaTheme="minorEastAsia" w:cstheme="minorEastAsia"/>
          <w:sz w:val="30"/>
          <w:szCs w:val="30"/>
        </w:rPr>
        <w:t>按校表按钮，则表2及被测仪表均得到压力，各自显示读数，通过被测仪表与表1、表2的比较，检测出被测仪表的合格与不合格，</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5、再按卸压按钮，将被测仪表余气放掉，拧下被测仪表，为下次校表作好准备。</w:t>
      </w: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sectPr>
      <w:pgSz w:w="11900" w:h="16840"/>
      <w:pgMar w:top="1389" w:right="1786" w:bottom="1389" w:left="1786"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039F9"/>
    <w:multiLevelType w:val="singleLevel"/>
    <w:tmpl w:val="C2F039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05BA4EEC"/>
    <w:rsid w:val="07175B59"/>
    <w:rsid w:val="131C7939"/>
    <w:rsid w:val="1F1172E1"/>
    <w:rsid w:val="1F6C1164"/>
    <w:rsid w:val="24006022"/>
    <w:rsid w:val="28FE2ED4"/>
    <w:rsid w:val="385B2D2B"/>
    <w:rsid w:val="38A0040E"/>
    <w:rsid w:val="3C901A40"/>
    <w:rsid w:val="409C2E46"/>
    <w:rsid w:val="4FD76D50"/>
    <w:rsid w:val="63DB2FA5"/>
    <w:rsid w:val="66BD4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2020-08-10T01:38:00Z</dcterms:created>
  <dc:creator>Administrator</dc:creator>
  <cp:lastModifiedBy>好一个，女侠</cp:lastModifiedBy>
  <dcterms:modified xsi:type="dcterms:W3CDTF">2020-08-10T09:17:11Z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